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B6" w:rsidRPr="00D02260" w:rsidRDefault="00752E9D" w:rsidP="00B8393C">
      <w:pPr>
        <w:rPr>
          <w:rFonts w:ascii="Garamond" w:hAnsi="Garamond"/>
          <w:b/>
          <w:sz w:val="32"/>
          <w:szCs w:val="32"/>
        </w:rPr>
      </w:pPr>
      <w:r w:rsidRPr="00D02260">
        <w:rPr>
          <w:rFonts w:ascii="Garamond" w:hAnsi="Garamond"/>
          <w:b/>
          <w:sz w:val="32"/>
          <w:szCs w:val="32"/>
        </w:rPr>
        <w:t xml:space="preserve"> </w:t>
      </w:r>
      <w:r w:rsidR="000E168B" w:rsidRPr="00D02260">
        <w:rPr>
          <w:rFonts w:ascii="Garamond" w:hAnsi="Garamond"/>
          <w:b/>
          <w:sz w:val="32"/>
          <w:szCs w:val="32"/>
        </w:rPr>
        <w:t xml:space="preserve">Accompagnare il percorso scolastico di bambini e ragazzi </w:t>
      </w:r>
      <w:proofErr w:type="spellStart"/>
      <w:r w:rsidR="000E168B" w:rsidRPr="00D02260">
        <w:rPr>
          <w:rFonts w:ascii="Garamond" w:hAnsi="Garamond"/>
          <w:b/>
          <w:sz w:val="32"/>
          <w:szCs w:val="32"/>
        </w:rPr>
        <w:t>neoarrivati</w:t>
      </w:r>
      <w:proofErr w:type="spellEnd"/>
    </w:p>
    <w:p w:rsidR="00B41186" w:rsidRPr="00D02260" w:rsidRDefault="00B41186" w:rsidP="00B8393C">
      <w:pPr>
        <w:rPr>
          <w:rFonts w:ascii="Garamond" w:hAnsi="Garamond"/>
          <w:sz w:val="24"/>
          <w:szCs w:val="24"/>
        </w:rPr>
      </w:pPr>
      <w:r w:rsidRPr="00D02260">
        <w:rPr>
          <w:rFonts w:ascii="Garamond" w:hAnsi="Garamond"/>
          <w:sz w:val="24"/>
          <w:szCs w:val="24"/>
        </w:rPr>
        <w:t xml:space="preserve">Elio Gilberto </w:t>
      </w:r>
      <w:proofErr w:type="spellStart"/>
      <w:r w:rsidRPr="00D02260">
        <w:rPr>
          <w:rFonts w:ascii="Garamond" w:hAnsi="Garamond"/>
          <w:sz w:val="24"/>
          <w:szCs w:val="24"/>
        </w:rPr>
        <w:t>Bettinelli</w:t>
      </w:r>
      <w:proofErr w:type="spellEnd"/>
    </w:p>
    <w:p w:rsidR="00061DA8" w:rsidRPr="00D02260" w:rsidRDefault="00061DA8" w:rsidP="00B8393C">
      <w:pPr>
        <w:rPr>
          <w:rFonts w:ascii="Garamond" w:hAnsi="Garamond"/>
          <w:sz w:val="24"/>
          <w:szCs w:val="24"/>
        </w:rPr>
      </w:pPr>
    </w:p>
    <w:p w:rsidR="00B41186" w:rsidRPr="00D02260" w:rsidRDefault="00A73ED7" w:rsidP="006D68F5">
      <w:pPr>
        <w:jc w:val="both"/>
        <w:rPr>
          <w:rFonts w:ascii="Garamond" w:hAnsi="Garamond"/>
          <w:sz w:val="24"/>
          <w:szCs w:val="24"/>
        </w:rPr>
      </w:pPr>
      <w:r w:rsidRPr="00D02260">
        <w:rPr>
          <w:rFonts w:ascii="Garamond" w:hAnsi="Garamond"/>
          <w:sz w:val="24"/>
          <w:szCs w:val="24"/>
        </w:rPr>
        <w:t>Insegnanti della Rete interculturale delle scuole dell’ambito XX hanno partecipato durante l’</w:t>
      </w:r>
      <w:proofErr w:type="spellStart"/>
      <w:r w:rsidRPr="00D02260">
        <w:rPr>
          <w:rFonts w:ascii="Garamond" w:hAnsi="Garamond"/>
          <w:sz w:val="24"/>
          <w:szCs w:val="24"/>
        </w:rPr>
        <w:t>a.s.</w:t>
      </w:r>
      <w:proofErr w:type="spellEnd"/>
      <w:r w:rsidRPr="00D02260">
        <w:rPr>
          <w:rFonts w:ascii="Garamond" w:hAnsi="Garamond"/>
          <w:sz w:val="24"/>
          <w:szCs w:val="24"/>
        </w:rPr>
        <w:t xml:space="preserve"> 2012/2013 a un percorso di approfondimento sul tema dell’accompagnamento scolastico degli alunni NAI, neo-arrivati in Italia.  Dopo un incontro iniziale nel quale ho presentato riferimenti pedagogici ed esperienze di buone pratiche, </w:t>
      </w:r>
      <w:r w:rsidR="000E168B" w:rsidRPr="00D02260">
        <w:rPr>
          <w:rFonts w:ascii="Garamond" w:hAnsi="Garamond"/>
          <w:sz w:val="24"/>
          <w:szCs w:val="24"/>
        </w:rPr>
        <w:t>ho</w:t>
      </w:r>
      <w:r w:rsidRPr="00D02260">
        <w:rPr>
          <w:rFonts w:ascii="Garamond" w:hAnsi="Garamond"/>
          <w:sz w:val="24"/>
          <w:szCs w:val="24"/>
        </w:rPr>
        <w:t xml:space="preserve"> proposto </w:t>
      </w:r>
      <w:r w:rsidR="000E168B" w:rsidRPr="00D02260">
        <w:rPr>
          <w:rFonts w:ascii="Garamond" w:hAnsi="Garamond"/>
          <w:sz w:val="24"/>
          <w:szCs w:val="24"/>
        </w:rPr>
        <w:t xml:space="preserve">ai partecipanti </w:t>
      </w:r>
      <w:r w:rsidRPr="00D02260">
        <w:rPr>
          <w:rFonts w:ascii="Garamond" w:hAnsi="Garamond"/>
          <w:sz w:val="24"/>
          <w:szCs w:val="24"/>
        </w:rPr>
        <w:t>di lavorare in gruppi</w:t>
      </w:r>
      <w:r w:rsidR="000E168B" w:rsidRPr="00D02260">
        <w:rPr>
          <w:rFonts w:ascii="Garamond" w:hAnsi="Garamond"/>
          <w:sz w:val="24"/>
          <w:szCs w:val="24"/>
        </w:rPr>
        <w:t>,</w:t>
      </w:r>
      <w:r w:rsidRPr="00D02260">
        <w:rPr>
          <w:rFonts w:ascii="Garamond" w:hAnsi="Garamond"/>
          <w:sz w:val="24"/>
          <w:szCs w:val="24"/>
        </w:rPr>
        <w:t xml:space="preserve"> </w:t>
      </w:r>
      <w:r w:rsidR="000E168B" w:rsidRPr="00D02260">
        <w:rPr>
          <w:rFonts w:ascii="Garamond" w:hAnsi="Garamond"/>
          <w:sz w:val="24"/>
          <w:szCs w:val="24"/>
        </w:rPr>
        <w:t>scegliendo in un ventaglio di tematiche,</w:t>
      </w:r>
      <w:r w:rsidRPr="00D02260">
        <w:rPr>
          <w:rFonts w:ascii="Garamond" w:hAnsi="Garamond"/>
          <w:sz w:val="24"/>
          <w:szCs w:val="24"/>
        </w:rPr>
        <w:t xml:space="preserve"> in modo da elaborare degli strumenti utili per tutti gli insegnanti che si trovano ad avere alunni non italofoni in classe. Durante l’anno le scuole hanno ricevuto la direttiva </w:t>
      </w:r>
      <w:r w:rsidR="000E168B" w:rsidRPr="00D02260">
        <w:rPr>
          <w:rFonts w:ascii="Garamond" w:hAnsi="Garamond"/>
          <w:sz w:val="24"/>
          <w:szCs w:val="24"/>
        </w:rPr>
        <w:t xml:space="preserve">e la circolare ministeriali </w:t>
      </w:r>
      <w:r w:rsidRPr="00D02260">
        <w:rPr>
          <w:rFonts w:ascii="Garamond" w:hAnsi="Garamond"/>
          <w:sz w:val="24"/>
          <w:szCs w:val="24"/>
        </w:rPr>
        <w:t>sui BES ed è parso che il lavoro avviato rispondesse sostanzialmente alle indicazioni che essa conteneva, declinandone alcuni aspetti, in termini operativi, in relazione agli alunni NAI.</w:t>
      </w:r>
      <w:r w:rsidR="000E168B" w:rsidRPr="00D02260">
        <w:rPr>
          <w:rFonts w:ascii="Garamond" w:hAnsi="Garamond"/>
          <w:sz w:val="24"/>
          <w:szCs w:val="24"/>
        </w:rPr>
        <w:t xml:space="preserve"> </w:t>
      </w:r>
      <w:r w:rsidR="00061DA8" w:rsidRPr="00D02260">
        <w:rPr>
          <w:rFonts w:ascii="Garamond" w:hAnsi="Garamond"/>
          <w:sz w:val="24"/>
          <w:szCs w:val="24"/>
        </w:rPr>
        <w:t>Il presente contributo delinea il quadro di riferimento del lavoro ch</w:t>
      </w:r>
      <w:r w:rsidR="006D68F5" w:rsidRPr="00D02260">
        <w:rPr>
          <w:rFonts w:ascii="Garamond" w:hAnsi="Garamond"/>
          <w:sz w:val="24"/>
          <w:szCs w:val="24"/>
        </w:rPr>
        <w:t xml:space="preserve">e i partecipanti hanno condotto elaborando </w:t>
      </w:r>
      <w:r w:rsidR="004A1F65">
        <w:rPr>
          <w:rFonts w:ascii="Garamond" w:hAnsi="Garamond"/>
          <w:sz w:val="24"/>
          <w:szCs w:val="24"/>
        </w:rPr>
        <w:t>materiali</w:t>
      </w:r>
      <w:r w:rsidR="006D68F5" w:rsidRPr="00D02260">
        <w:rPr>
          <w:rFonts w:ascii="Garamond" w:hAnsi="Garamond"/>
          <w:sz w:val="24"/>
          <w:szCs w:val="24"/>
        </w:rPr>
        <w:t xml:space="preserve"> che dovr</w:t>
      </w:r>
      <w:r w:rsidR="004A1F65">
        <w:rPr>
          <w:rFonts w:ascii="Garamond" w:hAnsi="Garamond"/>
          <w:sz w:val="24"/>
          <w:szCs w:val="24"/>
        </w:rPr>
        <w:t>anno</w:t>
      </w:r>
      <w:r w:rsidR="006D68F5" w:rsidRPr="00D02260">
        <w:rPr>
          <w:rFonts w:ascii="Garamond" w:hAnsi="Garamond"/>
          <w:sz w:val="24"/>
          <w:szCs w:val="24"/>
        </w:rPr>
        <w:t xml:space="preserve"> essere mess</w:t>
      </w:r>
      <w:r w:rsidR="004A1F65">
        <w:rPr>
          <w:rFonts w:ascii="Garamond" w:hAnsi="Garamond"/>
          <w:sz w:val="24"/>
          <w:szCs w:val="24"/>
        </w:rPr>
        <w:t>i</w:t>
      </w:r>
      <w:r w:rsidR="006D68F5" w:rsidRPr="00D02260">
        <w:rPr>
          <w:rFonts w:ascii="Garamond" w:hAnsi="Garamond"/>
          <w:sz w:val="24"/>
          <w:szCs w:val="24"/>
        </w:rPr>
        <w:t xml:space="preserve"> alla prova ed eventualmente rivist</w:t>
      </w:r>
      <w:r w:rsidR="004A1F65">
        <w:rPr>
          <w:rFonts w:ascii="Garamond" w:hAnsi="Garamond"/>
          <w:sz w:val="24"/>
          <w:szCs w:val="24"/>
        </w:rPr>
        <w:t>i</w:t>
      </w:r>
      <w:r w:rsidR="006D68F5" w:rsidRPr="00D02260">
        <w:rPr>
          <w:rFonts w:ascii="Garamond" w:hAnsi="Garamond"/>
          <w:sz w:val="24"/>
          <w:szCs w:val="24"/>
        </w:rPr>
        <w:t xml:space="preserve"> e integrat</w:t>
      </w:r>
      <w:r w:rsidR="004A1F65">
        <w:rPr>
          <w:rFonts w:ascii="Garamond" w:hAnsi="Garamond"/>
          <w:sz w:val="24"/>
          <w:szCs w:val="24"/>
        </w:rPr>
        <w:t>i</w:t>
      </w:r>
      <w:r w:rsidR="006D68F5" w:rsidRPr="00D02260">
        <w:rPr>
          <w:rFonts w:ascii="Garamond" w:hAnsi="Garamond"/>
          <w:sz w:val="24"/>
          <w:szCs w:val="24"/>
        </w:rPr>
        <w:t>.</w:t>
      </w:r>
    </w:p>
    <w:p w:rsidR="0028723B" w:rsidRPr="0028723B" w:rsidRDefault="00967A2E" w:rsidP="006D68F5">
      <w:pPr>
        <w:pStyle w:val="Paragrafoelenco"/>
        <w:jc w:val="both"/>
        <w:rPr>
          <w:rFonts w:ascii="Calibri" w:hAnsi="Calibri"/>
          <w:sz w:val="24"/>
          <w:szCs w:val="24"/>
        </w:rPr>
      </w:pPr>
      <w:r>
        <w:rPr>
          <w:rFonts w:ascii="Calibri" w:hAnsi="Calibri"/>
          <w:sz w:val="24"/>
          <w:szCs w:val="24"/>
        </w:rPr>
        <w:t xml:space="preserve"> </w:t>
      </w:r>
    </w:p>
    <w:p w:rsidR="00B8393C" w:rsidRPr="00D02260" w:rsidRDefault="00665F28" w:rsidP="006D68F5">
      <w:pPr>
        <w:pStyle w:val="Paragrafoelenco"/>
        <w:numPr>
          <w:ilvl w:val="0"/>
          <w:numId w:val="10"/>
        </w:numPr>
        <w:jc w:val="both"/>
        <w:rPr>
          <w:rFonts w:ascii="Garamond" w:hAnsi="Garamond"/>
          <w:sz w:val="28"/>
          <w:szCs w:val="28"/>
        </w:rPr>
      </w:pPr>
      <w:r w:rsidRPr="00D02260">
        <w:rPr>
          <w:rFonts w:ascii="Garamond" w:hAnsi="Garamond"/>
          <w:sz w:val="28"/>
          <w:szCs w:val="28"/>
        </w:rPr>
        <w:t>I bisogni educativi speciali degli alunni stranieri</w:t>
      </w:r>
      <w:r w:rsidR="008336B6" w:rsidRPr="00D02260">
        <w:rPr>
          <w:rFonts w:ascii="Garamond" w:hAnsi="Garamond"/>
          <w:sz w:val="28"/>
          <w:szCs w:val="28"/>
        </w:rPr>
        <w:t xml:space="preserve"> non italofoni</w:t>
      </w:r>
    </w:p>
    <w:p w:rsidR="00B8393C" w:rsidRPr="00D02260" w:rsidRDefault="00967A2E" w:rsidP="006D68F5">
      <w:pPr>
        <w:jc w:val="both"/>
        <w:rPr>
          <w:rFonts w:ascii="Garamond" w:hAnsi="Garamond"/>
          <w:sz w:val="24"/>
          <w:szCs w:val="24"/>
        </w:rPr>
      </w:pPr>
      <w:r w:rsidRPr="00D02260">
        <w:rPr>
          <w:rFonts w:ascii="Garamond" w:hAnsi="Garamond"/>
          <w:sz w:val="24"/>
          <w:szCs w:val="24"/>
        </w:rPr>
        <w:t>N</w:t>
      </w:r>
      <w:r w:rsidR="00B8393C" w:rsidRPr="00D02260">
        <w:rPr>
          <w:rFonts w:ascii="Garamond" w:hAnsi="Garamond"/>
          <w:sz w:val="24"/>
          <w:szCs w:val="24"/>
        </w:rPr>
        <w:t xml:space="preserve">ella normativa odierna (legge 170/2010, direttiva 27/12/2013) le diversità </w:t>
      </w:r>
      <w:r w:rsidR="004A1F65">
        <w:rPr>
          <w:rFonts w:ascii="Garamond" w:hAnsi="Garamond"/>
          <w:sz w:val="24"/>
          <w:szCs w:val="24"/>
        </w:rPr>
        <w:t xml:space="preserve">che possono incidere sugli apprendimenti </w:t>
      </w:r>
      <w:r w:rsidR="00B8393C" w:rsidRPr="00D02260">
        <w:rPr>
          <w:rFonts w:ascii="Garamond" w:hAnsi="Garamond"/>
          <w:sz w:val="24"/>
          <w:szCs w:val="24"/>
        </w:rPr>
        <w:t>nella scuola vengono comprese sotto la definizione di BES, bisogni educativi special</w:t>
      </w:r>
      <w:r w:rsidR="003E27BA" w:rsidRPr="00D02260">
        <w:rPr>
          <w:rFonts w:ascii="Garamond" w:hAnsi="Garamond"/>
          <w:sz w:val="24"/>
          <w:szCs w:val="24"/>
        </w:rPr>
        <w:t>i. Essi</w:t>
      </w:r>
      <w:r w:rsidR="00B8393C" w:rsidRPr="00D02260">
        <w:rPr>
          <w:rFonts w:ascii="Garamond" w:hAnsi="Garamond"/>
          <w:sz w:val="32"/>
          <w:szCs w:val="32"/>
        </w:rPr>
        <w:t xml:space="preserve"> </w:t>
      </w:r>
      <w:r w:rsidR="00B8393C" w:rsidRPr="00D02260">
        <w:rPr>
          <w:rFonts w:ascii="Garamond" w:hAnsi="Garamond"/>
          <w:sz w:val="24"/>
          <w:szCs w:val="24"/>
        </w:rPr>
        <w:t xml:space="preserve">non sono propri esclusivamente di determinati alunni </w:t>
      </w:r>
      <w:r w:rsidR="00807553" w:rsidRPr="00D02260">
        <w:rPr>
          <w:rFonts w:ascii="Garamond" w:hAnsi="Garamond"/>
          <w:sz w:val="24"/>
          <w:szCs w:val="24"/>
        </w:rPr>
        <w:t>individuati mediante</w:t>
      </w:r>
      <w:r w:rsidR="00B8393C" w:rsidRPr="00D02260">
        <w:rPr>
          <w:rFonts w:ascii="Garamond" w:hAnsi="Garamond"/>
          <w:sz w:val="24"/>
          <w:szCs w:val="24"/>
        </w:rPr>
        <w:t xml:space="preserve"> diagnosi specialistiche ma ogni alunno può esserne portatore per diversi motivi (fisici, biologici, fisiologici, psicologici, soci</w:t>
      </w:r>
      <w:r w:rsidR="00893A24" w:rsidRPr="00D02260">
        <w:rPr>
          <w:rFonts w:ascii="Garamond" w:hAnsi="Garamond"/>
          <w:sz w:val="24"/>
          <w:szCs w:val="24"/>
        </w:rPr>
        <w:t>o-economici, linguistici,</w:t>
      </w:r>
      <w:r w:rsidR="00B8393C" w:rsidRPr="00D02260">
        <w:rPr>
          <w:rFonts w:ascii="Garamond" w:hAnsi="Garamond"/>
          <w:sz w:val="24"/>
          <w:szCs w:val="24"/>
        </w:rPr>
        <w:t xml:space="preserve"> culturali), con continuità o </w:t>
      </w:r>
      <w:r w:rsidR="003E27BA" w:rsidRPr="00D02260">
        <w:rPr>
          <w:rFonts w:ascii="Garamond" w:hAnsi="Garamond"/>
          <w:sz w:val="24"/>
          <w:szCs w:val="24"/>
        </w:rPr>
        <w:t>in</w:t>
      </w:r>
      <w:r w:rsidR="00B8393C" w:rsidRPr="00D02260">
        <w:rPr>
          <w:rFonts w:ascii="Garamond" w:hAnsi="Garamond"/>
          <w:sz w:val="24"/>
          <w:szCs w:val="24"/>
        </w:rPr>
        <w:t xml:space="preserve"> determinati periodi. </w:t>
      </w:r>
      <w:r w:rsidR="00807553" w:rsidRPr="00D02260">
        <w:rPr>
          <w:rFonts w:ascii="Garamond" w:hAnsi="Garamond"/>
          <w:sz w:val="24"/>
          <w:szCs w:val="24"/>
        </w:rPr>
        <w:t>Per rispondere all’eterogeneità dei bisogni educativi, viene indicata la strada della differenziazione didattica che nella scuola deve divenire approccio ordinario superando il concetto di didattica speciale a favore di quello di didattica inclusiva.</w:t>
      </w:r>
      <w:r w:rsidR="00A704F4" w:rsidRPr="00D02260">
        <w:rPr>
          <w:rFonts w:ascii="Garamond" w:hAnsi="Garamond"/>
          <w:sz w:val="24"/>
          <w:szCs w:val="24"/>
        </w:rPr>
        <w:t xml:space="preserve"> I documenti ministeriali individuano tre sottocategorie di BES: disabilità, disturbi evolutivi specifici che non comprendono solo i DSA, svantaggio socio-economico, linguistico, culturale. In quest’ultima rientrano </w:t>
      </w:r>
      <w:r w:rsidR="00B8393C" w:rsidRPr="00D02260">
        <w:rPr>
          <w:rFonts w:ascii="Garamond" w:hAnsi="Garamond"/>
          <w:sz w:val="24"/>
          <w:szCs w:val="24"/>
        </w:rPr>
        <w:t>gli alunni NAI e gli stranieri</w:t>
      </w:r>
      <w:r w:rsidR="004C5EFF" w:rsidRPr="00D02260">
        <w:rPr>
          <w:rStyle w:val="Rimandonotaapidipagina"/>
          <w:rFonts w:ascii="Garamond" w:hAnsi="Garamond"/>
          <w:sz w:val="24"/>
          <w:szCs w:val="24"/>
        </w:rPr>
        <w:footnoteReference w:id="1"/>
      </w:r>
      <w:r w:rsidR="00B8393C" w:rsidRPr="00D02260">
        <w:rPr>
          <w:rFonts w:ascii="Garamond" w:hAnsi="Garamond"/>
          <w:sz w:val="24"/>
          <w:szCs w:val="24"/>
        </w:rPr>
        <w:t xml:space="preserve"> in generale che </w:t>
      </w:r>
      <w:r w:rsidR="00B46C8D" w:rsidRPr="00D02260">
        <w:rPr>
          <w:rFonts w:ascii="Garamond" w:hAnsi="Garamond"/>
          <w:sz w:val="24"/>
          <w:szCs w:val="24"/>
        </w:rPr>
        <w:t xml:space="preserve">necessitano di </w:t>
      </w:r>
      <w:r w:rsidR="00B46C8D" w:rsidRPr="00D02260">
        <w:rPr>
          <w:rFonts w:ascii="Garamond" w:hAnsi="Garamond"/>
          <w:i/>
          <w:sz w:val="24"/>
          <w:szCs w:val="24"/>
        </w:rPr>
        <w:t xml:space="preserve">imparare l’italiano per imparare in italiano, </w:t>
      </w:r>
      <w:r w:rsidR="00B46C8D" w:rsidRPr="00D02260">
        <w:rPr>
          <w:rFonts w:ascii="Garamond" w:hAnsi="Garamond"/>
          <w:sz w:val="24"/>
          <w:szCs w:val="24"/>
        </w:rPr>
        <w:t xml:space="preserve">trovandosi però nella situazione di </w:t>
      </w:r>
      <w:r w:rsidR="00B46C8D" w:rsidRPr="00D02260">
        <w:rPr>
          <w:rFonts w:ascii="Garamond" w:hAnsi="Garamond"/>
          <w:i/>
          <w:sz w:val="24"/>
          <w:szCs w:val="24"/>
        </w:rPr>
        <w:t xml:space="preserve">dover imparare </w:t>
      </w:r>
      <w:r w:rsidR="004E62FB" w:rsidRPr="00D02260">
        <w:rPr>
          <w:rFonts w:ascii="Garamond" w:hAnsi="Garamond"/>
          <w:i/>
          <w:sz w:val="24"/>
          <w:szCs w:val="24"/>
        </w:rPr>
        <w:t xml:space="preserve">l’italiano </w:t>
      </w:r>
      <w:r w:rsidR="00B46C8D" w:rsidRPr="00D02260">
        <w:rPr>
          <w:rFonts w:ascii="Garamond" w:hAnsi="Garamond"/>
          <w:i/>
          <w:sz w:val="24"/>
          <w:szCs w:val="24"/>
        </w:rPr>
        <w:t>imparando in italiano,</w:t>
      </w:r>
      <w:r w:rsidR="00B46C8D" w:rsidRPr="00D02260">
        <w:rPr>
          <w:rFonts w:ascii="Garamond" w:hAnsi="Garamond"/>
          <w:sz w:val="24"/>
          <w:szCs w:val="24"/>
        </w:rPr>
        <w:t xml:space="preserve">  vale a </w:t>
      </w:r>
      <w:r w:rsidR="00B46C8D" w:rsidRPr="00D02260">
        <w:rPr>
          <w:rFonts w:ascii="Garamond" w:hAnsi="Garamond"/>
          <w:sz w:val="24"/>
          <w:szCs w:val="24"/>
        </w:rPr>
        <w:lastRenderedPageBreak/>
        <w:t xml:space="preserve">dire che mentre stanno imparando la lingua </w:t>
      </w:r>
      <w:r w:rsidR="00A704F4" w:rsidRPr="00D02260">
        <w:rPr>
          <w:rFonts w:ascii="Garamond" w:hAnsi="Garamond"/>
          <w:sz w:val="24"/>
          <w:szCs w:val="24"/>
        </w:rPr>
        <w:t xml:space="preserve">sono </w:t>
      </w:r>
      <w:r w:rsidR="004A1F65" w:rsidRPr="004A1F65">
        <w:rPr>
          <w:rFonts w:ascii="Garamond" w:hAnsi="Garamond"/>
          <w:i/>
          <w:sz w:val="24"/>
          <w:szCs w:val="24"/>
        </w:rPr>
        <w:t xml:space="preserve">contemporaneamente </w:t>
      </w:r>
      <w:r w:rsidR="00A704F4" w:rsidRPr="00D02260">
        <w:rPr>
          <w:rFonts w:ascii="Garamond" w:hAnsi="Garamond"/>
          <w:sz w:val="24"/>
          <w:szCs w:val="24"/>
        </w:rPr>
        <w:t>impegnati ad</w:t>
      </w:r>
      <w:r w:rsidR="00B46C8D" w:rsidRPr="00D02260">
        <w:rPr>
          <w:rFonts w:ascii="Garamond" w:hAnsi="Garamond"/>
          <w:sz w:val="24"/>
          <w:szCs w:val="24"/>
        </w:rPr>
        <w:t xml:space="preserve"> apprendere conoscenze, contenuti e abilità in italiano.</w:t>
      </w:r>
      <w:r w:rsidR="008203D5" w:rsidRPr="00D02260">
        <w:rPr>
          <w:rFonts w:ascii="Garamond" w:hAnsi="Garamond"/>
          <w:sz w:val="24"/>
          <w:szCs w:val="24"/>
        </w:rPr>
        <w:t xml:space="preserve"> </w:t>
      </w:r>
      <w:r w:rsidR="004E62FB" w:rsidRPr="00D02260">
        <w:rPr>
          <w:rFonts w:ascii="Garamond" w:hAnsi="Garamond"/>
          <w:sz w:val="24"/>
          <w:szCs w:val="24"/>
        </w:rPr>
        <w:t xml:space="preserve">Più precisamente individuiamo tre bisogni </w:t>
      </w:r>
      <w:r w:rsidR="004247C4" w:rsidRPr="00D02260">
        <w:rPr>
          <w:rFonts w:ascii="Garamond" w:hAnsi="Garamond"/>
          <w:sz w:val="24"/>
          <w:szCs w:val="24"/>
        </w:rPr>
        <w:t xml:space="preserve">di apprendimento </w:t>
      </w:r>
      <w:r w:rsidR="004E62FB" w:rsidRPr="00D02260">
        <w:rPr>
          <w:rFonts w:ascii="Garamond" w:hAnsi="Garamond"/>
          <w:sz w:val="24"/>
          <w:szCs w:val="24"/>
        </w:rPr>
        <w:t>fra loro correlati che devono però essere affrontati con tempi e modalità adeguate:</w:t>
      </w:r>
    </w:p>
    <w:p w:rsidR="004E62FB" w:rsidRPr="00D02260" w:rsidRDefault="004247C4" w:rsidP="006D68F5">
      <w:pPr>
        <w:pStyle w:val="Paragrafoelenco"/>
        <w:numPr>
          <w:ilvl w:val="0"/>
          <w:numId w:val="5"/>
        </w:numPr>
        <w:jc w:val="both"/>
        <w:rPr>
          <w:rFonts w:ascii="Garamond" w:hAnsi="Garamond"/>
          <w:sz w:val="24"/>
          <w:szCs w:val="24"/>
        </w:rPr>
      </w:pPr>
      <w:r w:rsidRPr="00D02260">
        <w:rPr>
          <w:rFonts w:ascii="Garamond" w:hAnsi="Garamond"/>
          <w:sz w:val="24"/>
          <w:szCs w:val="24"/>
        </w:rPr>
        <w:t>La c</w:t>
      </w:r>
      <w:r w:rsidR="004E62FB" w:rsidRPr="00D02260">
        <w:rPr>
          <w:rFonts w:ascii="Garamond" w:eastAsia="Calibri" w:hAnsi="Garamond" w:cs="Times New Roman"/>
          <w:sz w:val="24"/>
          <w:szCs w:val="24"/>
        </w:rPr>
        <w:t xml:space="preserve">ompetenza </w:t>
      </w:r>
      <w:proofErr w:type="spellStart"/>
      <w:r w:rsidR="004E62FB" w:rsidRPr="00D02260">
        <w:rPr>
          <w:rFonts w:ascii="Garamond" w:eastAsia="Calibri" w:hAnsi="Garamond" w:cs="Times New Roman"/>
          <w:sz w:val="24"/>
          <w:szCs w:val="24"/>
        </w:rPr>
        <w:t>linguistico-comunicativa</w:t>
      </w:r>
      <w:proofErr w:type="spellEnd"/>
      <w:r w:rsidR="004E62FB" w:rsidRPr="00D02260">
        <w:rPr>
          <w:rFonts w:ascii="Garamond" w:hAnsi="Garamond"/>
          <w:sz w:val="24"/>
          <w:szCs w:val="24"/>
        </w:rPr>
        <w:t xml:space="preserve"> in italiano, per relazionarsi con compagni, insegnanti</w:t>
      </w:r>
      <w:r w:rsidR="001D25D4" w:rsidRPr="00D02260">
        <w:rPr>
          <w:rFonts w:ascii="Garamond" w:hAnsi="Garamond"/>
          <w:sz w:val="24"/>
          <w:szCs w:val="24"/>
        </w:rPr>
        <w:t>,</w:t>
      </w:r>
      <w:r w:rsidR="004E62FB" w:rsidRPr="00D02260">
        <w:rPr>
          <w:rFonts w:ascii="Garamond" w:hAnsi="Garamond"/>
          <w:sz w:val="24"/>
          <w:szCs w:val="24"/>
        </w:rPr>
        <w:t xml:space="preserve"> altri bambini e adulti nella vita quotidiana </w:t>
      </w:r>
      <w:r w:rsidR="001D25D4" w:rsidRPr="00D02260">
        <w:rPr>
          <w:rFonts w:ascii="Garamond" w:hAnsi="Garamond"/>
          <w:sz w:val="24"/>
          <w:szCs w:val="24"/>
        </w:rPr>
        <w:t xml:space="preserve">dentro e </w:t>
      </w:r>
      <w:r w:rsidR="004E62FB" w:rsidRPr="00D02260">
        <w:rPr>
          <w:rFonts w:ascii="Garamond" w:hAnsi="Garamond"/>
          <w:sz w:val="24"/>
          <w:szCs w:val="24"/>
        </w:rPr>
        <w:t>fuori</w:t>
      </w:r>
      <w:r w:rsidR="001D25D4" w:rsidRPr="00D02260">
        <w:rPr>
          <w:rFonts w:ascii="Garamond" w:hAnsi="Garamond"/>
          <w:sz w:val="24"/>
          <w:szCs w:val="24"/>
        </w:rPr>
        <w:t xml:space="preserve"> </w:t>
      </w:r>
      <w:r w:rsidR="004E62FB" w:rsidRPr="00D02260">
        <w:rPr>
          <w:rFonts w:ascii="Garamond" w:hAnsi="Garamond"/>
          <w:sz w:val="24"/>
          <w:szCs w:val="24"/>
        </w:rPr>
        <w:t>la scuola;</w:t>
      </w:r>
    </w:p>
    <w:p w:rsidR="004E62FB" w:rsidRPr="00D02260" w:rsidRDefault="004E62FB" w:rsidP="006D68F5">
      <w:pPr>
        <w:pStyle w:val="Paragrafoelenco"/>
        <w:numPr>
          <w:ilvl w:val="0"/>
          <w:numId w:val="5"/>
        </w:numPr>
        <w:jc w:val="both"/>
        <w:rPr>
          <w:rFonts w:ascii="Garamond" w:hAnsi="Garamond"/>
          <w:sz w:val="24"/>
          <w:szCs w:val="24"/>
        </w:rPr>
      </w:pPr>
      <w:r w:rsidRPr="00D02260">
        <w:rPr>
          <w:rFonts w:ascii="Garamond" w:hAnsi="Garamond"/>
          <w:sz w:val="24"/>
          <w:szCs w:val="24"/>
        </w:rPr>
        <w:t>leggere e scrivere in italiano;</w:t>
      </w:r>
    </w:p>
    <w:p w:rsidR="004E62FB" w:rsidRPr="00D02260" w:rsidRDefault="004247C4" w:rsidP="006D68F5">
      <w:pPr>
        <w:pStyle w:val="Paragrafoelenco"/>
        <w:numPr>
          <w:ilvl w:val="0"/>
          <w:numId w:val="5"/>
        </w:numPr>
        <w:jc w:val="both"/>
        <w:rPr>
          <w:rFonts w:ascii="Garamond" w:eastAsia="Calibri" w:hAnsi="Garamond" w:cs="Times New Roman"/>
          <w:sz w:val="24"/>
          <w:szCs w:val="24"/>
        </w:rPr>
      </w:pPr>
      <w:r w:rsidRPr="00D02260">
        <w:rPr>
          <w:rFonts w:ascii="Garamond" w:hAnsi="Garamond"/>
          <w:sz w:val="24"/>
          <w:szCs w:val="24"/>
        </w:rPr>
        <w:t>l</w:t>
      </w:r>
      <w:r w:rsidR="004E62FB" w:rsidRPr="00D02260">
        <w:rPr>
          <w:rFonts w:ascii="Garamond" w:eastAsia="Calibri" w:hAnsi="Garamond" w:cs="Times New Roman"/>
          <w:sz w:val="24"/>
          <w:szCs w:val="24"/>
        </w:rPr>
        <w:t>e abilità linguistiche necessarie per imparare a scuola</w:t>
      </w:r>
      <w:r w:rsidRPr="00D02260">
        <w:rPr>
          <w:rFonts w:ascii="Garamond" w:hAnsi="Garamond"/>
          <w:sz w:val="24"/>
          <w:szCs w:val="24"/>
        </w:rPr>
        <w:t xml:space="preserve">, la cosiddetta </w:t>
      </w:r>
      <w:r w:rsidR="004A1F65">
        <w:rPr>
          <w:rFonts w:ascii="Garamond" w:hAnsi="Garamond"/>
          <w:sz w:val="24"/>
          <w:szCs w:val="24"/>
        </w:rPr>
        <w:t>“</w:t>
      </w:r>
      <w:r w:rsidRPr="00D02260">
        <w:rPr>
          <w:rFonts w:ascii="Garamond" w:hAnsi="Garamond"/>
          <w:sz w:val="24"/>
          <w:szCs w:val="24"/>
        </w:rPr>
        <w:t>lingua dello studio</w:t>
      </w:r>
      <w:r w:rsidR="004A1F65">
        <w:rPr>
          <w:rFonts w:ascii="Garamond" w:hAnsi="Garamond"/>
          <w:sz w:val="24"/>
          <w:szCs w:val="24"/>
        </w:rPr>
        <w:t>”</w:t>
      </w:r>
      <w:r w:rsidRPr="00D02260">
        <w:rPr>
          <w:rFonts w:ascii="Garamond" w:hAnsi="Garamond"/>
          <w:sz w:val="24"/>
          <w:szCs w:val="24"/>
        </w:rPr>
        <w:t>.</w:t>
      </w:r>
      <w:r w:rsidR="004E62FB" w:rsidRPr="00D02260">
        <w:rPr>
          <w:rFonts w:ascii="Garamond" w:eastAsia="Calibri" w:hAnsi="Garamond" w:cs="Times New Roman"/>
          <w:sz w:val="24"/>
          <w:szCs w:val="24"/>
        </w:rPr>
        <w:t xml:space="preserve"> </w:t>
      </w:r>
    </w:p>
    <w:p w:rsidR="00EA4080" w:rsidRPr="00D02260" w:rsidRDefault="00FE6CEF" w:rsidP="006D68F5">
      <w:pPr>
        <w:jc w:val="both"/>
        <w:rPr>
          <w:rFonts w:ascii="Garamond" w:hAnsi="Garamond"/>
          <w:sz w:val="24"/>
          <w:szCs w:val="24"/>
        </w:rPr>
      </w:pPr>
      <w:r w:rsidRPr="00D02260">
        <w:rPr>
          <w:rFonts w:ascii="Garamond" w:hAnsi="Garamond"/>
          <w:sz w:val="24"/>
          <w:szCs w:val="24"/>
        </w:rPr>
        <w:t>Vi sono altri ostacoli sul</w:t>
      </w:r>
      <w:r w:rsidR="00EA4080" w:rsidRPr="00D02260">
        <w:rPr>
          <w:rFonts w:ascii="Garamond" w:hAnsi="Garamond"/>
          <w:sz w:val="24"/>
          <w:szCs w:val="24"/>
        </w:rPr>
        <w:t xml:space="preserve"> percorso dell’alunno NAI che richiedono tempo e sostegno per essere superati, riconducibili a quello che, in antropologia dell’educazione, viene definito il “mestiere di alunno”, diverso da una contesto culturale all’altro. In estrema sintesi l’alunno NAI deve   contemporaneamente adeguarsi a nuovi modelli pedagogici e didattici, compresa l’organizzazione spazio-temporale; apprendere differenti regole e modelli disciplinari, oltre che modalità comunicative e relazionali fra adulti e bambini.</w:t>
      </w:r>
    </w:p>
    <w:p w:rsidR="00567FBA" w:rsidRPr="00D02260" w:rsidRDefault="00567FBA" w:rsidP="006D68F5">
      <w:pPr>
        <w:jc w:val="both"/>
        <w:rPr>
          <w:rFonts w:ascii="Garamond" w:hAnsi="Garamond"/>
          <w:sz w:val="24"/>
          <w:szCs w:val="24"/>
        </w:rPr>
      </w:pPr>
    </w:p>
    <w:p w:rsidR="0033280C" w:rsidRPr="00D02260" w:rsidRDefault="00DC1536" w:rsidP="006D68F5">
      <w:pPr>
        <w:pStyle w:val="Paragrafoelenco"/>
        <w:numPr>
          <w:ilvl w:val="0"/>
          <w:numId w:val="10"/>
        </w:numPr>
        <w:jc w:val="both"/>
        <w:rPr>
          <w:rFonts w:ascii="Garamond" w:hAnsi="Garamond"/>
          <w:sz w:val="28"/>
          <w:szCs w:val="28"/>
        </w:rPr>
      </w:pPr>
      <w:r w:rsidRPr="00D02260">
        <w:rPr>
          <w:rFonts w:ascii="Garamond" w:hAnsi="Garamond"/>
          <w:sz w:val="28"/>
          <w:szCs w:val="28"/>
        </w:rPr>
        <w:t>Il</w:t>
      </w:r>
      <w:r w:rsidR="00665F28" w:rsidRPr="00D02260">
        <w:rPr>
          <w:rFonts w:ascii="Garamond" w:hAnsi="Garamond"/>
          <w:sz w:val="28"/>
          <w:szCs w:val="28"/>
        </w:rPr>
        <w:t xml:space="preserve"> piano personale transitorio</w:t>
      </w:r>
    </w:p>
    <w:p w:rsidR="00E40A3F" w:rsidRPr="00D02260" w:rsidRDefault="00CD2B5B" w:rsidP="006D68F5">
      <w:pPr>
        <w:jc w:val="both"/>
        <w:rPr>
          <w:rFonts w:ascii="Garamond" w:hAnsi="Garamond"/>
          <w:sz w:val="24"/>
          <w:szCs w:val="24"/>
        </w:rPr>
      </w:pPr>
      <w:r w:rsidRPr="00D02260">
        <w:rPr>
          <w:rFonts w:ascii="Garamond" w:hAnsi="Garamond"/>
          <w:sz w:val="24"/>
          <w:szCs w:val="24"/>
        </w:rPr>
        <w:t>Lo strumento proposto da regolamento e norme relative ai BES è il PDP, piano didattico personalizzato del quale vengono pr</w:t>
      </w:r>
      <w:r w:rsidR="004A1F65">
        <w:rPr>
          <w:rFonts w:ascii="Garamond" w:hAnsi="Garamond"/>
          <w:sz w:val="24"/>
          <w:szCs w:val="24"/>
        </w:rPr>
        <w:t>esentati</w:t>
      </w:r>
      <w:r w:rsidRPr="00D02260">
        <w:rPr>
          <w:rFonts w:ascii="Garamond" w:hAnsi="Garamond"/>
          <w:sz w:val="24"/>
          <w:szCs w:val="24"/>
        </w:rPr>
        <w:t xml:space="preserve"> nel sito del ministero alcuni modelli. Per gli alunni NAI, sarebbe più opportuno parlare di PPT (piano personale transitorio). Infatti ciò che caratterizza i percorsi degli alunni </w:t>
      </w:r>
      <w:proofErr w:type="spellStart"/>
      <w:r w:rsidRPr="00D02260">
        <w:rPr>
          <w:rFonts w:ascii="Garamond" w:hAnsi="Garamond"/>
          <w:sz w:val="24"/>
          <w:szCs w:val="24"/>
        </w:rPr>
        <w:t>NAi</w:t>
      </w:r>
      <w:proofErr w:type="spellEnd"/>
      <w:r w:rsidRPr="00D02260">
        <w:rPr>
          <w:rFonts w:ascii="Garamond" w:hAnsi="Garamond"/>
          <w:sz w:val="24"/>
          <w:szCs w:val="24"/>
        </w:rPr>
        <w:t xml:space="preserve">  è il “</w:t>
      </w:r>
      <w:r w:rsidRPr="00D02260">
        <w:rPr>
          <w:rFonts w:ascii="Garamond" w:hAnsi="Garamond"/>
          <w:i/>
          <w:sz w:val="24"/>
          <w:szCs w:val="24"/>
        </w:rPr>
        <w:t>gap</w:t>
      </w:r>
      <w:r w:rsidRPr="00D02260">
        <w:rPr>
          <w:rFonts w:ascii="Garamond" w:hAnsi="Garamond"/>
          <w:sz w:val="24"/>
          <w:szCs w:val="24"/>
        </w:rPr>
        <w:t xml:space="preserve">” iniziale, quel divario linguistico, e in parte anche delle conoscenze, che richiede </w:t>
      </w:r>
      <w:r w:rsidRPr="00D02260">
        <w:rPr>
          <w:rFonts w:ascii="Garamond" w:hAnsi="Garamond"/>
          <w:i/>
          <w:sz w:val="24"/>
          <w:szCs w:val="24"/>
        </w:rPr>
        <w:t>tempo</w:t>
      </w:r>
      <w:r w:rsidRPr="00D02260">
        <w:rPr>
          <w:rFonts w:ascii="Garamond" w:hAnsi="Garamond"/>
          <w:sz w:val="24"/>
          <w:szCs w:val="24"/>
        </w:rPr>
        <w:t xml:space="preserve"> per essere riassorbito. Il PPT è mirato a far passare gli alunni dal raggiungimento di obiettivi di apprendimento personali a quelli curricolari. E’ evidente l’importanza della dimensione tempo, non ovviamente un tempo “passivo” in attesa che si attui una </w:t>
      </w:r>
      <w:r w:rsidR="004A1F65">
        <w:rPr>
          <w:rFonts w:ascii="Garamond" w:hAnsi="Garamond"/>
          <w:sz w:val="24"/>
          <w:szCs w:val="24"/>
        </w:rPr>
        <w:t>solitaria</w:t>
      </w:r>
      <w:r w:rsidRPr="00D02260">
        <w:rPr>
          <w:rFonts w:ascii="Garamond" w:hAnsi="Garamond"/>
          <w:sz w:val="24"/>
          <w:szCs w:val="24"/>
        </w:rPr>
        <w:t xml:space="preserve"> maturazione autonoma, ma un tempo in cui si pongono in atto dispositivi e strategie didattiche. L’impianto proposto dalle direttive ministeriali a proposito degli alunni BES, potrebbe essere preso a base anche per i piani degli alunni NAI declinandolo adeguatamente, come appare nell</w:t>
      </w:r>
      <w:r w:rsidR="00E40A3F" w:rsidRPr="00D02260">
        <w:rPr>
          <w:rFonts w:ascii="Garamond" w:hAnsi="Garamond"/>
          <w:sz w:val="24"/>
          <w:szCs w:val="24"/>
        </w:rPr>
        <w:t>o schema:</w:t>
      </w:r>
    </w:p>
    <w:p w:rsidR="00CD2B5B" w:rsidRPr="00D02260" w:rsidRDefault="00567FBA" w:rsidP="00CD2B5B">
      <w:pPr>
        <w:rPr>
          <w:rFonts w:ascii="Garamond" w:hAnsi="Garamond"/>
          <w:sz w:val="24"/>
          <w:szCs w:val="24"/>
        </w:rPr>
      </w:pPr>
      <w:r w:rsidRPr="00D02260">
        <w:rPr>
          <w:rFonts w:ascii="Garamond" w:hAnsi="Garamond"/>
          <w:sz w:val="24"/>
          <w:szCs w:val="24"/>
        </w:rPr>
        <w:object w:dxaOrig="7206"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319.5pt" o:ole="">
            <v:imagedata r:id="rId8" o:title=""/>
          </v:shape>
          <o:OLEObject Type="Embed" ProgID="PowerPoint.Slide.12" ShapeID="_x0000_i1025" DrawAspect="Content" ObjectID="_1439366028" r:id="rId9"/>
        </w:object>
      </w:r>
    </w:p>
    <w:p w:rsidR="00697597" w:rsidRPr="00D02260" w:rsidRDefault="00697597" w:rsidP="00697597">
      <w:pPr>
        <w:rPr>
          <w:rFonts w:ascii="Garamond" w:hAnsi="Garamond"/>
          <w:sz w:val="24"/>
          <w:szCs w:val="24"/>
        </w:rPr>
      </w:pPr>
    </w:p>
    <w:p w:rsidR="00D02260" w:rsidRDefault="00697597" w:rsidP="006D68F5">
      <w:pPr>
        <w:jc w:val="both"/>
        <w:rPr>
          <w:rFonts w:ascii="Garamond" w:hAnsi="Garamond"/>
          <w:i/>
          <w:sz w:val="24"/>
          <w:szCs w:val="24"/>
        </w:rPr>
      </w:pPr>
      <w:r w:rsidRPr="00D02260">
        <w:rPr>
          <w:rFonts w:ascii="Garamond" w:hAnsi="Garamond"/>
          <w:sz w:val="24"/>
          <w:szCs w:val="24"/>
        </w:rPr>
        <w:t>L’individuazione del soggetto con BES è spesso vissuta come una questione delicata e critica da parte degli insegnanti che devono assumersi la responsabilità d</w:t>
      </w:r>
      <w:r w:rsidR="00A0637D" w:rsidRPr="00D02260">
        <w:rPr>
          <w:rFonts w:ascii="Garamond" w:hAnsi="Garamond"/>
          <w:sz w:val="24"/>
          <w:szCs w:val="24"/>
        </w:rPr>
        <w:t>el</w:t>
      </w:r>
      <w:r w:rsidRPr="00D02260">
        <w:rPr>
          <w:rFonts w:ascii="Garamond" w:hAnsi="Garamond"/>
          <w:sz w:val="24"/>
          <w:szCs w:val="24"/>
        </w:rPr>
        <w:t xml:space="preserve"> riconoscimento del bisogno senza avere necessariamente una diagnosi specialistica. Nel caso degli alunni NAI non italofoni, la problematicità è senz’altro minore. Si tratta invece di raccogliere informazioni e dati </w:t>
      </w:r>
      <w:r w:rsidR="00D07AE0" w:rsidRPr="00D02260">
        <w:rPr>
          <w:rFonts w:ascii="Garamond" w:hAnsi="Garamond"/>
          <w:sz w:val="24"/>
          <w:szCs w:val="24"/>
        </w:rPr>
        <w:t xml:space="preserve">essenziali </w:t>
      </w:r>
      <w:r w:rsidRPr="00D02260">
        <w:rPr>
          <w:rFonts w:ascii="Garamond" w:hAnsi="Garamond"/>
          <w:sz w:val="24"/>
          <w:szCs w:val="24"/>
        </w:rPr>
        <w:t xml:space="preserve">che aiutino a costruire un quadro dell’alunno: storia scolastica pregressa, eventuali certificati di studio e pagelle, </w:t>
      </w:r>
      <w:r w:rsidR="00FB49F0" w:rsidRPr="00D02260">
        <w:rPr>
          <w:rFonts w:ascii="Garamond" w:hAnsi="Garamond"/>
          <w:sz w:val="24"/>
          <w:szCs w:val="24"/>
        </w:rPr>
        <w:t xml:space="preserve">abilità e </w:t>
      </w:r>
      <w:r w:rsidRPr="00D02260">
        <w:rPr>
          <w:rFonts w:ascii="Garamond" w:hAnsi="Garamond"/>
          <w:sz w:val="24"/>
          <w:szCs w:val="24"/>
        </w:rPr>
        <w:t xml:space="preserve">competenze </w:t>
      </w:r>
      <w:r w:rsidR="00CE1816" w:rsidRPr="00D02260">
        <w:rPr>
          <w:rFonts w:ascii="Garamond" w:hAnsi="Garamond"/>
          <w:sz w:val="24"/>
          <w:szCs w:val="24"/>
        </w:rPr>
        <w:t>disciplinari</w:t>
      </w:r>
      <w:r w:rsidR="00FB49F0" w:rsidRPr="00D02260">
        <w:rPr>
          <w:rFonts w:ascii="Garamond" w:hAnsi="Garamond"/>
          <w:sz w:val="24"/>
          <w:szCs w:val="24"/>
        </w:rPr>
        <w:t xml:space="preserve">, conoscenza </w:t>
      </w:r>
      <w:r w:rsidR="00D07AE0" w:rsidRPr="00D02260">
        <w:rPr>
          <w:rFonts w:ascii="Garamond" w:hAnsi="Garamond"/>
          <w:sz w:val="24"/>
          <w:szCs w:val="24"/>
        </w:rPr>
        <w:t>e utilizzo di</w:t>
      </w:r>
      <w:r w:rsidR="008336B6" w:rsidRPr="00D02260">
        <w:rPr>
          <w:rFonts w:ascii="Garamond" w:hAnsi="Garamond"/>
          <w:sz w:val="24"/>
          <w:szCs w:val="24"/>
        </w:rPr>
        <w:t xml:space="preserve"> lingue</w:t>
      </w:r>
      <w:r w:rsidR="00644F77">
        <w:rPr>
          <w:rFonts w:ascii="Garamond" w:hAnsi="Garamond"/>
          <w:sz w:val="24"/>
          <w:szCs w:val="24"/>
        </w:rPr>
        <w:t xml:space="preserve"> ecc.</w:t>
      </w:r>
      <w:r w:rsidR="008336B6" w:rsidRPr="00D02260">
        <w:rPr>
          <w:rFonts w:ascii="Garamond" w:hAnsi="Garamond"/>
          <w:sz w:val="24"/>
          <w:szCs w:val="24"/>
        </w:rPr>
        <w:t xml:space="preserve"> </w:t>
      </w:r>
      <w:r w:rsidR="00FB49F0" w:rsidRPr="00D02260">
        <w:rPr>
          <w:rFonts w:ascii="Garamond" w:hAnsi="Garamond"/>
          <w:sz w:val="24"/>
          <w:szCs w:val="24"/>
        </w:rPr>
        <w:t>Essenziali prove di ingresso possono essere utili per rilevare il livello di conoscenza dell’italiano,</w:t>
      </w:r>
      <w:r w:rsidR="00D07AE0" w:rsidRPr="00D02260">
        <w:rPr>
          <w:rFonts w:ascii="Garamond" w:hAnsi="Garamond"/>
          <w:sz w:val="24"/>
          <w:szCs w:val="24"/>
        </w:rPr>
        <w:t xml:space="preserve"> che però è per lo più </w:t>
      </w:r>
      <w:proofErr w:type="spellStart"/>
      <w:r w:rsidR="00D07AE0" w:rsidRPr="00D02260">
        <w:rPr>
          <w:rFonts w:ascii="Garamond" w:hAnsi="Garamond"/>
          <w:sz w:val="24"/>
          <w:szCs w:val="24"/>
        </w:rPr>
        <w:t>inizialissimo</w:t>
      </w:r>
      <w:proofErr w:type="spellEnd"/>
      <w:r w:rsidR="00D07AE0" w:rsidRPr="00D02260">
        <w:rPr>
          <w:rFonts w:ascii="Garamond" w:hAnsi="Garamond"/>
          <w:sz w:val="24"/>
          <w:szCs w:val="24"/>
        </w:rPr>
        <w:t>, e abilità logico-matematiche. La loro somministrazione comunque deve avvenire in tempi distesi e in contesti rassicuranti per l’alunno: non è necessario né possibile conoscere di lui “tutto e subito”</w:t>
      </w:r>
      <w:r w:rsidR="00644F77">
        <w:rPr>
          <w:rFonts w:ascii="Garamond" w:hAnsi="Garamond"/>
          <w:sz w:val="24"/>
          <w:szCs w:val="24"/>
        </w:rPr>
        <w:t xml:space="preserve">, nei primi </w:t>
      </w:r>
      <w:proofErr w:type="spellStart"/>
      <w:r w:rsidR="00644F77">
        <w:rPr>
          <w:rFonts w:ascii="Garamond" w:hAnsi="Garamond"/>
          <w:sz w:val="24"/>
          <w:szCs w:val="24"/>
        </w:rPr>
        <w:t>spaesanti</w:t>
      </w:r>
      <w:proofErr w:type="spellEnd"/>
      <w:r w:rsidR="00644F77">
        <w:rPr>
          <w:rFonts w:ascii="Garamond" w:hAnsi="Garamond"/>
          <w:sz w:val="24"/>
          <w:szCs w:val="24"/>
        </w:rPr>
        <w:t xml:space="preserve"> giorni di inserimento.</w:t>
      </w:r>
      <w:r w:rsidR="00D07AE0" w:rsidRPr="00D02260">
        <w:rPr>
          <w:rFonts w:ascii="Garamond" w:hAnsi="Garamond"/>
          <w:sz w:val="24"/>
          <w:szCs w:val="24"/>
        </w:rPr>
        <w:t xml:space="preserve"> Un periodo di osservazione sistematica dell’alunno in classe è perciò auspicabile. Come supporto a questa fase si possono utilizzare alcuni fra i </w:t>
      </w:r>
      <w:r w:rsidR="00E945DA">
        <w:rPr>
          <w:rFonts w:ascii="Garamond" w:hAnsi="Garamond"/>
          <w:sz w:val="24"/>
          <w:szCs w:val="24"/>
        </w:rPr>
        <w:t>numerosi</w:t>
      </w:r>
      <w:r w:rsidR="00D07AE0" w:rsidRPr="00D02260">
        <w:rPr>
          <w:rFonts w:ascii="Garamond" w:hAnsi="Garamond"/>
          <w:sz w:val="24"/>
          <w:szCs w:val="24"/>
        </w:rPr>
        <w:t xml:space="preserve"> materiali ora diffusi e reperibili anche nei siti internet di molte scuole. Il testo di </w:t>
      </w:r>
      <w:proofErr w:type="spellStart"/>
      <w:r w:rsidR="00D07AE0" w:rsidRPr="00D02260">
        <w:rPr>
          <w:rFonts w:ascii="Garamond" w:hAnsi="Garamond"/>
          <w:sz w:val="24"/>
          <w:szCs w:val="24"/>
        </w:rPr>
        <w:t>AA.VV</w:t>
      </w:r>
      <w:proofErr w:type="spellEnd"/>
      <w:r w:rsidR="00D07AE0" w:rsidRPr="00E945DA">
        <w:rPr>
          <w:rFonts w:ascii="Garamond" w:hAnsi="Garamond"/>
          <w:sz w:val="24"/>
          <w:szCs w:val="24"/>
        </w:rPr>
        <w:t xml:space="preserve">, </w:t>
      </w:r>
      <w:r w:rsidR="00FB49F0" w:rsidRPr="00E945DA">
        <w:rPr>
          <w:rFonts w:ascii="Garamond" w:hAnsi="Garamond"/>
          <w:sz w:val="24"/>
          <w:szCs w:val="24"/>
        </w:rPr>
        <w:t xml:space="preserve"> </w:t>
      </w:r>
      <w:r w:rsidR="00FB49F0" w:rsidRPr="00E945DA">
        <w:rPr>
          <w:rFonts w:ascii="Garamond" w:hAnsi="Garamond"/>
          <w:i/>
          <w:sz w:val="24"/>
          <w:szCs w:val="24"/>
        </w:rPr>
        <w:t>Parole non dette,</w:t>
      </w:r>
      <w:r w:rsidR="00D07AE0" w:rsidRPr="00E945DA">
        <w:rPr>
          <w:rFonts w:ascii="Garamond" w:hAnsi="Garamond"/>
          <w:i/>
          <w:sz w:val="24"/>
          <w:szCs w:val="24"/>
        </w:rPr>
        <w:t xml:space="preserve"> </w:t>
      </w:r>
      <w:r w:rsidR="00D07AE0" w:rsidRPr="00E945DA">
        <w:rPr>
          <w:rFonts w:ascii="Garamond" w:hAnsi="Garamond"/>
          <w:sz w:val="24"/>
          <w:szCs w:val="24"/>
        </w:rPr>
        <w:t xml:space="preserve">della </w:t>
      </w:r>
      <w:proofErr w:type="spellStart"/>
      <w:r w:rsidR="00FB49F0" w:rsidRPr="00E945DA">
        <w:rPr>
          <w:rFonts w:ascii="Garamond" w:hAnsi="Garamond"/>
          <w:sz w:val="24"/>
          <w:szCs w:val="24"/>
        </w:rPr>
        <w:t>Vannini</w:t>
      </w:r>
      <w:proofErr w:type="spellEnd"/>
      <w:r w:rsidR="00FB49F0" w:rsidRPr="00E945DA">
        <w:rPr>
          <w:rFonts w:ascii="Garamond" w:hAnsi="Garamond"/>
          <w:sz w:val="24"/>
          <w:szCs w:val="24"/>
        </w:rPr>
        <w:t xml:space="preserve"> Editrice,</w:t>
      </w:r>
      <w:r w:rsidR="00D07AE0" w:rsidRPr="00E945DA">
        <w:rPr>
          <w:rFonts w:ascii="Garamond" w:hAnsi="Garamond"/>
          <w:sz w:val="24"/>
          <w:szCs w:val="24"/>
        </w:rPr>
        <w:t xml:space="preserve"> </w:t>
      </w:r>
      <w:r w:rsidR="00FB49F0" w:rsidRPr="00E945DA">
        <w:rPr>
          <w:rFonts w:ascii="Garamond" w:hAnsi="Garamond"/>
          <w:sz w:val="24"/>
          <w:szCs w:val="24"/>
        </w:rPr>
        <w:t>propone numerose attività per rilevare diverse abilità, anche logico-matematiche, che non ricorrono all’uso di testi scritti.</w:t>
      </w:r>
      <w:r w:rsidR="00DD2C13" w:rsidRPr="00E945DA">
        <w:rPr>
          <w:rFonts w:ascii="Garamond" w:hAnsi="Garamond"/>
          <w:sz w:val="24"/>
          <w:szCs w:val="24"/>
        </w:rPr>
        <w:t xml:space="preserve"> Il</w:t>
      </w:r>
      <w:r w:rsidR="00FB49F0" w:rsidRPr="00E945DA">
        <w:rPr>
          <w:rFonts w:ascii="Garamond" w:hAnsi="Garamond"/>
          <w:sz w:val="24"/>
          <w:szCs w:val="24"/>
        </w:rPr>
        <w:t xml:space="preserve"> Comune di Padova, Ufficio Servizi Educativi Scuole di base</w:t>
      </w:r>
      <w:r w:rsidR="00DD2C13" w:rsidRPr="00E945DA">
        <w:rPr>
          <w:rFonts w:ascii="Garamond" w:hAnsi="Garamond"/>
          <w:sz w:val="24"/>
          <w:szCs w:val="24"/>
        </w:rPr>
        <w:t>, ha pubblicato</w:t>
      </w:r>
      <w:r w:rsidR="00FB49F0" w:rsidRPr="00E945DA">
        <w:rPr>
          <w:rFonts w:ascii="Garamond" w:hAnsi="Garamond"/>
          <w:sz w:val="24"/>
          <w:szCs w:val="24"/>
        </w:rPr>
        <w:t xml:space="preserve"> prove di ingresso di italiano L2 per bambini </w:t>
      </w:r>
      <w:r w:rsidR="00DD2C13" w:rsidRPr="00E945DA">
        <w:rPr>
          <w:rFonts w:ascii="Garamond" w:hAnsi="Garamond"/>
          <w:sz w:val="24"/>
          <w:szCs w:val="24"/>
        </w:rPr>
        <w:t>della scuola primaria n</w:t>
      </w:r>
      <w:r w:rsidR="00FB49F0" w:rsidRPr="00E945DA">
        <w:rPr>
          <w:rFonts w:ascii="Garamond" w:hAnsi="Garamond"/>
          <w:sz w:val="24"/>
          <w:szCs w:val="24"/>
        </w:rPr>
        <w:t>on italofoni.</w:t>
      </w:r>
      <w:r w:rsidR="00FB49F0" w:rsidRPr="00D02260">
        <w:rPr>
          <w:rFonts w:ascii="Garamond" w:hAnsi="Garamond"/>
        </w:rPr>
        <w:t xml:space="preserve"> </w:t>
      </w:r>
      <w:r w:rsidR="00967A2E" w:rsidRPr="00D02260">
        <w:rPr>
          <w:rFonts w:ascii="Garamond" w:hAnsi="Garamond"/>
          <w:sz w:val="24"/>
          <w:szCs w:val="24"/>
        </w:rPr>
        <w:t xml:space="preserve"> Per questo passaggio gli insegnanti che hanno partecipato al percorso formativo hanno elaborato il documento </w:t>
      </w:r>
      <w:r w:rsidR="00967A2E" w:rsidRPr="00D02260">
        <w:rPr>
          <w:rFonts w:ascii="Garamond" w:hAnsi="Garamond"/>
          <w:i/>
          <w:sz w:val="24"/>
          <w:szCs w:val="24"/>
        </w:rPr>
        <w:t xml:space="preserve">Diversamente a </w:t>
      </w:r>
      <w:proofErr w:type="spellStart"/>
      <w:r w:rsidR="00967A2E" w:rsidRPr="00D02260">
        <w:rPr>
          <w:rFonts w:ascii="Garamond" w:hAnsi="Garamond"/>
          <w:i/>
          <w:sz w:val="24"/>
          <w:szCs w:val="24"/>
        </w:rPr>
        <w:t>scuola…</w:t>
      </w:r>
      <w:proofErr w:type="spellEnd"/>
      <w:r w:rsidR="00967A2E" w:rsidRPr="00D02260">
        <w:rPr>
          <w:rFonts w:ascii="Garamond" w:hAnsi="Garamond"/>
          <w:i/>
          <w:sz w:val="24"/>
          <w:szCs w:val="24"/>
        </w:rPr>
        <w:t xml:space="preserve"> Accogliere</w:t>
      </w:r>
      <w:r w:rsidR="00D02260">
        <w:rPr>
          <w:rFonts w:ascii="Garamond" w:hAnsi="Garamond"/>
          <w:i/>
          <w:sz w:val="24"/>
          <w:szCs w:val="24"/>
        </w:rPr>
        <w:t>.</w:t>
      </w:r>
    </w:p>
    <w:p w:rsidR="005F6460" w:rsidRPr="00D02260" w:rsidRDefault="00967A2E" w:rsidP="006D68F5">
      <w:pPr>
        <w:jc w:val="both"/>
        <w:rPr>
          <w:rFonts w:ascii="Garamond" w:hAnsi="Garamond"/>
          <w:sz w:val="24"/>
          <w:szCs w:val="24"/>
        </w:rPr>
      </w:pPr>
      <w:r w:rsidRPr="00D02260">
        <w:rPr>
          <w:rFonts w:ascii="Garamond" w:hAnsi="Garamond"/>
          <w:sz w:val="24"/>
          <w:szCs w:val="24"/>
        </w:rPr>
        <w:t xml:space="preserve">Una domanda </w:t>
      </w:r>
      <w:r w:rsidR="005F6460" w:rsidRPr="00D02260">
        <w:rPr>
          <w:rFonts w:ascii="Garamond" w:hAnsi="Garamond"/>
          <w:sz w:val="24"/>
          <w:szCs w:val="24"/>
        </w:rPr>
        <w:t>viene posta frequentemente riguard</w:t>
      </w:r>
      <w:r w:rsidR="00E945DA">
        <w:rPr>
          <w:rFonts w:ascii="Garamond" w:hAnsi="Garamond"/>
          <w:sz w:val="24"/>
          <w:szCs w:val="24"/>
        </w:rPr>
        <w:t>ante</w:t>
      </w:r>
      <w:r w:rsidR="00BF7ACC" w:rsidRPr="00D02260">
        <w:rPr>
          <w:rFonts w:ascii="Garamond" w:hAnsi="Garamond"/>
          <w:sz w:val="24"/>
          <w:szCs w:val="24"/>
        </w:rPr>
        <w:t xml:space="preserve"> </w:t>
      </w:r>
      <w:r w:rsidR="005F6460" w:rsidRPr="00D02260">
        <w:rPr>
          <w:rFonts w:ascii="Garamond" w:hAnsi="Garamond"/>
          <w:sz w:val="24"/>
          <w:szCs w:val="24"/>
        </w:rPr>
        <w:t>la durata di un PPT</w:t>
      </w:r>
      <w:r w:rsidR="00E945DA">
        <w:rPr>
          <w:rFonts w:ascii="Garamond" w:hAnsi="Garamond"/>
          <w:sz w:val="24"/>
          <w:szCs w:val="24"/>
        </w:rPr>
        <w:t>, vale a dire fino a quando un alunno debba poterne usufruire</w:t>
      </w:r>
      <w:r w:rsidR="005F6460" w:rsidRPr="00D02260">
        <w:rPr>
          <w:rFonts w:ascii="Garamond" w:hAnsi="Garamond"/>
          <w:sz w:val="24"/>
          <w:szCs w:val="24"/>
        </w:rPr>
        <w:t xml:space="preserve">. Non è possibile una risposta univoca perché </w:t>
      </w:r>
      <w:r w:rsidR="00E945DA">
        <w:rPr>
          <w:rFonts w:ascii="Garamond" w:hAnsi="Garamond"/>
          <w:sz w:val="24"/>
          <w:szCs w:val="24"/>
        </w:rPr>
        <w:t>bambini e ragazzi immigrati</w:t>
      </w:r>
      <w:r w:rsidR="005F6460" w:rsidRPr="00D02260">
        <w:rPr>
          <w:rFonts w:ascii="Garamond" w:hAnsi="Garamond"/>
          <w:sz w:val="24"/>
          <w:szCs w:val="24"/>
        </w:rPr>
        <w:t xml:space="preserve"> sono molto diversi fra loro. E’ forse più opportuno </w:t>
      </w:r>
      <w:r w:rsidR="00BF7ACC" w:rsidRPr="00D02260">
        <w:rPr>
          <w:rFonts w:ascii="Garamond" w:hAnsi="Garamond"/>
          <w:sz w:val="24"/>
          <w:szCs w:val="24"/>
        </w:rPr>
        <w:t>considerare</w:t>
      </w:r>
      <w:r w:rsidR="005F6460" w:rsidRPr="00D02260">
        <w:rPr>
          <w:rFonts w:ascii="Garamond" w:hAnsi="Garamond"/>
          <w:sz w:val="24"/>
          <w:szCs w:val="24"/>
        </w:rPr>
        <w:t xml:space="preserve"> pragmaticamente che un PPT è </w:t>
      </w:r>
      <w:r w:rsidR="00E945DA">
        <w:rPr>
          <w:rFonts w:ascii="Garamond" w:hAnsi="Garamond"/>
          <w:sz w:val="24"/>
          <w:szCs w:val="24"/>
        </w:rPr>
        <w:t>utile</w:t>
      </w:r>
      <w:r w:rsidR="005F6460" w:rsidRPr="00D02260">
        <w:rPr>
          <w:rFonts w:ascii="Garamond" w:hAnsi="Garamond"/>
          <w:sz w:val="24"/>
          <w:szCs w:val="24"/>
        </w:rPr>
        <w:t xml:space="preserve"> fino a quando l’alunno è in grado di partecipare ai percorsi curricolari della classe senza che </w:t>
      </w:r>
      <w:r w:rsidR="005F6460" w:rsidRPr="00D02260">
        <w:rPr>
          <w:rFonts w:ascii="Garamond" w:hAnsi="Garamond"/>
          <w:sz w:val="24"/>
          <w:szCs w:val="24"/>
        </w:rPr>
        <w:lastRenderedPageBreak/>
        <w:t>sia necessario per la maggior parte del tempo dovergli proporre attività individualizzate e/o richiedenti continue</w:t>
      </w:r>
      <w:r w:rsidR="002C14BC" w:rsidRPr="00D02260">
        <w:rPr>
          <w:rFonts w:ascii="Garamond" w:hAnsi="Garamond"/>
          <w:sz w:val="24"/>
          <w:szCs w:val="24"/>
        </w:rPr>
        <w:t>, ampie</w:t>
      </w:r>
      <w:r w:rsidR="005F6460" w:rsidRPr="00D02260">
        <w:rPr>
          <w:rFonts w:ascii="Garamond" w:hAnsi="Garamond"/>
          <w:sz w:val="24"/>
          <w:szCs w:val="24"/>
        </w:rPr>
        <w:t xml:space="preserve"> e sistematiche mediazioni personalizzate da parte dell’insegnante. Senza dimenticare tuttavia che la “lingua dello studio” richiederà attenzioni</w:t>
      </w:r>
      <w:r w:rsidR="002C14BC" w:rsidRPr="00D02260">
        <w:rPr>
          <w:rFonts w:ascii="Garamond" w:hAnsi="Garamond"/>
          <w:sz w:val="24"/>
          <w:szCs w:val="24"/>
        </w:rPr>
        <w:t>, facilitazioni e mediazioni,</w:t>
      </w:r>
      <w:r w:rsidR="005F6460" w:rsidRPr="00D02260">
        <w:rPr>
          <w:rFonts w:ascii="Garamond" w:hAnsi="Garamond"/>
          <w:sz w:val="24"/>
          <w:szCs w:val="24"/>
        </w:rPr>
        <w:t xml:space="preserve"> per lungo tempo</w:t>
      </w:r>
      <w:r w:rsidR="002C14BC" w:rsidRPr="00D02260">
        <w:rPr>
          <w:rFonts w:ascii="Garamond" w:hAnsi="Garamond"/>
          <w:sz w:val="24"/>
          <w:szCs w:val="24"/>
        </w:rPr>
        <w:t xml:space="preserve"> e continuità di accompagnamento.</w:t>
      </w:r>
      <w:r w:rsidR="00CC6867" w:rsidRPr="00D02260">
        <w:rPr>
          <w:rFonts w:ascii="Garamond" w:hAnsi="Garamond"/>
          <w:sz w:val="24"/>
          <w:szCs w:val="24"/>
        </w:rPr>
        <w:t xml:space="preserve"> </w:t>
      </w:r>
    </w:p>
    <w:p w:rsidR="00665F28" w:rsidRPr="00D02260" w:rsidRDefault="005F6460" w:rsidP="006D68F5">
      <w:pPr>
        <w:jc w:val="both"/>
        <w:rPr>
          <w:rFonts w:ascii="Garamond" w:hAnsi="Garamond"/>
          <w:sz w:val="24"/>
          <w:szCs w:val="24"/>
        </w:rPr>
      </w:pPr>
      <w:r w:rsidRPr="00D02260">
        <w:rPr>
          <w:rFonts w:ascii="Garamond" w:hAnsi="Garamond"/>
          <w:sz w:val="24"/>
          <w:szCs w:val="24"/>
        </w:rPr>
        <w:t xml:space="preserve"> </w:t>
      </w:r>
      <w:r w:rsidR="00697597" w:rsidRPr="00D02260">
        <w:rPr>
          <w:rFonts w:ascii="Garamond" w:hAnsi="Garamond"/>
          <w:sz w:val="24"/>
          <w:szCs w:val="24"/>
        </w:rPr>
        <w:tab/>
      </w:r>
    </w:p>
    <w:p w:rsidR="00665F28" w:rsidRPr="00D02260" w:rsidRDefault="00A73ED7" w:rsidP="006D68F5">
      <w:pPr>
        <w:pStyle w:val="Paragrafoelenco"/>
        <w:numPr>
          <w:ilvl w:val="0"/>
          <w:numId w:val="10"/>
        </w:numPr>
        <w:jc w:val="both"/>
        <w:rPr>
          <w:rFonts w:ascii="Garamond" w:hAnsi="Garamond"/>
          <w:sz w:val="28"/>
          <w:szCs w:val="28"/>
        </w:rPr>
      </w:pPr>
      <w:r w:rsidRPr="00D02260">
        <w:rPr>
          <w:rFonts w:ascii="Garamond" w:hAnsi="Garamond"/>
          <w:sz w:val="28"/>
          <w:szCs w:val="28"/>
        </w:rPr>
        <w:t>P</w:t>
      </w:r>
      <w:r w:rsidR="00567FBA" w:rsidRPr="00D02260">
        <w:rPr>
          <w:rFonts w:ascii="Garamond" w:hAnsi="Garamond"/>
          <w:sz w:val="28"/>
          <w:szCs w:val="28"/>
        </w:rPr>
        <w:t xml:space="preserve">rogrammazione di supporto </w:t>
      </w:r>
    </w:p>
    <w:p w:rsidR="0088432E" w:rsidRPr="00D02260" w:rsidRDefault="00567FBA" w:rsidP="006D68F5">
      <w:pPr>
        <w:jc w:val="both"/>
        <w:rPr>
          <w:rFonts w:ascii="Garamond" w:hAnsi="Garamond"/>
          <w:sz w:val="24"/>
          <w:szCs w:val="24"/>
        </w:rPr>
      </w:pPr>
      <w:r w:rsidRPr="00D02260">
        <w:rPr>
          <w:rFonts w:ascii="Garamond" w:hAnsi="Garamond"/>
          <w:sz w:val="24"/>
          <w:szCs w:val="24"/>
        </w:rPr>
        <w:t>Non è il singolo insegnante ma la scuola che deve saper dare risposte adegu</w:t>
      </w:r>
      <w:r w:rsidR="00A75CCA" w:rsidRPr="00D02260">
        <w:rPr>
          <w:rFonts w:ascii="Garamond" w:hAnsi="Garamond"/>
          <w:sz w:val="24"/>
          <w:szCs w:val="24"/>
        </w:rPr>
        <w:t>a</w:t>
      </w:r>
      <w:r w:rsidRPr="00D02260">
        <w:rPr>
          <w:rFonts w:ascii="Garamond" w:hAnsi="Garamond"/>
          <w:sz w:val="24"/>
          <w:szCs w:val="24"/>
        </w:rPr>
        <w:t>te ai bambini con bisogni educativi speciali</w:t>
      </w:r>
      <w:r w:rsidR="00CC6867" w:rsidRPr="00D02260">
        <w:rPr>
          <w:rFonts w:ascii="Garamond" w:hAnsi="Garamond"/>
          <w:sz w:val="24"/>
          <w:szCs w:val="24"/>
        </w:rPr>
        <w:t xml:space="preserve">, nel nostro caso dei bambini NAI. </w:t>
      </w:r>
      <w:r w:rsidR="001570C3" w:rsidRPr="00D02260">
        <w:rPr>
          <w:rFonts w:ascii="Garamond" w:hAnsi="Garamond"/>
          <w:sz w:val="24"/>
          <w:szCs w:val="24"/>
        </w:rPr>
        <w:t>E non si tratta di dover</w:t>
      </w:r>
      <w:r w:rsidR="00A75CCA" w:rsidRPr="00D02260">
        <w:rPr>
          <w:rFonts w:ascii="Garamond" w:hAnsi="Garamond"/>
          <w:sz w:val="24"/>
          <w:szCs w:val="24"/>
        </w:rPr>
        <w:t xml:space="preserve"> inventare o reinventare ex novo</w:t>
      </w:r>
      <w:r w:rsidR="001570C3" w:rsidRPr="00D02260">
        <w:rPr>
          <w:rFonts w:ascii="Garamond" w:hAnsi="Garamond"/>
          <w:sz w:val="24"/>
          <w:szCs w:val="24"/>
        </w:rPr>
        <w:t>, magari in solitudine,</w:t>
      </w:r>
      <w:r w:rsidR="00A75CCA" w:rsidRPr="00D02260">
        <w:rPr>
          <w:rFonts w:ascii="Garamond" w:hAnsi="Garamond"/>
          <w:sz w:val="24"/>
          <w:szCs w:val="24"/>
        </w:rPr>
        <w:t xml:space="preserve"> il PPT per ogni nuovo alunno. E’ opportuno </w:t>
      </w:r>
      <w:r w:rsidR="001570C3" w:rsidRPr="00D02260">
        <w:rPr>
          <w:rFonts w:ascii="Garamond" w:hAnsi="Garamond"/>
          <w:sz w:val="24"/>
          <w:szCs w:val="24"/>
        </w:rPr>
        <w:t>invece</w:t>
      </w:r>
      <w:r w:rsidR="00A75CCA" w:rsidRPr="00D02260">
        <w:rPr>
          <w:rFonts w:ascii="Garamond" w:hAnsi="Garamond"/>
          <w:sz w:val="24"/>
          <w:szCs w:val="24"/>
        </w:rPr>
        <w:t xml:space="preserve"> che il lavoro collettivo degli insegnanti produca strumenti, indicazioni di </w:t>
      </w:r>
      <w:r w:rsidR="00E945DA">
        <w:rPr>
          <w:rFonts w:ascii="Garamond" w:hAnsi="Garamond"/>
          <w:sz w:val="24"/>
          <w:szCs w:val="24"/>
        </w:rPr>
        <w:t xml:space="preserve">strategie, attività e </w:t>
      </w:r>
      <w:r w:rsidR="00A75CCA" w:rsidRPr="00D02260">
        <w:rPr>
          <w:rFonts w:ascii="Garamond" w:hAnsi="Garamond"/>
          <w:sz w:val="24"/>
          <w:szCs w:val="24"/>
        </w:rPr>
        <w:t xml:space="preserve">percorsi pronti per essere utilizzati e </w:t>
      </w:r>
      <w:r w:rsidR="00E945DA">
        <w:rPr>
          <w:rFonts w:ascii="Garamond" w:hAnsi="Garamond"/>
          <w:sz w:val="24"/>
          <w:szCs w:val="24"/>
        </w:rPr>
        <w:t xml:space="preserve">per </w:t>
      </w:r>
      <w:r w:rsidR="00A75CCA" w:rsidRPr="00D02260">
        <w:rPr>
          <w:rFonts w:ascii="Garamond" w:hAnsi="Garamond"/>
          <w:sz w:val="24"/>
          <w:szCs w:val="24"/>
        </w:rPr>
        <w:t xml:space="preserve">affrontare le necessità di differenziare la didattica. In questa direzione hanno lavorato i gruppi di insegnanti che hanno elaborato le </w:t>
      </w:r>
      <w:r w:rsidR="00A75CCA" w:rsidRPr="00D02260">
        <w:rPr>
          <w:rFonts w:ascii="Garamond" w:hAnsi="Garamond"/>
          <w:i/>
          <w:sz w:val="24"/>
          <w:szCs w:val="24"/>
        </w:rPr>
        <w:t xml:space="preserve">Linee guida per la programmazione </w:t>
      </w:r>
      <w:r w:rsidR="00A75CCA" w:rsidRPr="00D02260">
        <w:rPr>
          <w:rFonts w:ascii="Garamond" w:hAnsi="Garamond"/>
          <w:sz w:val="24"/>
          <w:szCs w:val="24"/>
        </w:rPr>
        <w:t xml:space="preserve">e la </w:t>
      </w:r>
      <w:r w:rsidR="00A75CCA" w:rsidRPr="00D02260">
        <w:rPr>
          <w:rFonts w:ascii="Garamond" w:hAnsi="Garamond"/>
          <w:i/>
          <w:sz w:val="24"/>
          <w:szCs w:val="24"/>
        </w:rPr>
        <w:t>Programm</w:t>
      </w:r>
      <w:r w:rsidR="00CC6867" w:rsidRPr="00D02260">
        <w:rPr>
          <w:rFonts w:ascii="Garamond" w:hAnsi="Garamond"/>
          <w:i/>
          <w:sz w:val="24"/>
          <w:szCs w:val="24"/>
        </w:rPr>
        <w:t xml:space="preserve">azione per alunni non italofoni, </w:t>
      </w:r>
      <w:r w:rsidR="00CC6867" w:rsidRPr="00D02260">
        <w:rPr>
          <w:rFonts w:ascii="Garamond" w:hAnsi="Garamond"/>
          <w:sz w:val="24"/>
          <w:szCs w:val="24"/>
        </w:rPr>
        <w:t>prendendo in considerazione e lavorando su materiali prodotti da altre scuole, integrandoli sulla base delle proprie esperienze</w:t>
      </w:r>
      <w:r w:rsidR="00CC6867" w:rsidRPr="00D02260">
        <w:rPr>
          <w:rStyle w:val="Rimandonotaapidipagina"/>
          <w:rFonts w:ascii="Garamond" w:hAnsi="Garamond"/>
          <w:sz w:val="24"/>
          <w:szCs w:val="24"/>
        </w:rPr>
        <w:footnoteReference w:id="2"/>
      </w:r>
      <w:r w:rsidR="00CC6867" w:rsidRPr="00D02260">
        <w:rPr>
          <w:rFonts w:ascii="Garamond" w:hAnsi="Garamond"/>
          <w:sz w:val="24"/>
          <w:szCs w:val="24"/>
        </w:rPr>
        <w:t>.</w:t>
      </w:r>
      <w:r w:rsidR="00A75CCA" w:rsidRPr="00D02260">
        <w:rPr>
          <w:rFonts w:ascii="Garamond" w:hAnsi="Garamond"/>
          <w:i/>
          <w:sz w:val="24"/>
          <w:szCs w:val="24"/>
        </w:rPr>
        <w:t xml:space="preserve"> </w:t>
      </w:r>
      <w:r w:rsidR="001570C3" w:rsidRPr="00D02260">
        <w:rPr>
          <w:rFonts w:ascii="Garamond" w:hAnsi="Garamond"/>
          <w:sz w:val="24"/>
          <w:szCs w:val="24"/>
        </w:rPr>
        <w:t>Si tratta di veri e propri percorsi curricolari</w:t>
      </w:r>
      <w:r w:rsidR="00A75CCA" w:rsidRPr="00D02260">
        <w:rPr>
          <w:rFonts w:ascii="Garamond" w:hAnsi="Garamond"/>
          <w:sz w:val="24"/>
          <w:szCs w:val="24"/>
        </w:rPr>
        <w:t xml:space="preserve"> </w:t>
      </w:r>
      <w:r w:rsidR="001570C3" w:rsidRPr="00D02260">
        <w:rPr>
          <w:rFonts w:ascii="Garamond" w:hAnsi="Garamond"/>
          <w:sz w:val="24"/>
          <w:szCs w:val="24"/>
        </w:rPr>
        <w:t>a cui riferirsi per</w:t>
      </w:r>
      <w:r w:rsidR="00A75CCA" w:rsidRPr="00D02260">
        <w:rPr>
          <w:rFonts w:ascii="Garamond" w:hAnsi="Garamond"/>
          <w:sz w:val="24"/>
          <w:szCs w:val="24"/>
        </w:rPr>
        <w:t xml:space="preserve"> elaborare</w:t>
      </w:r>
      <w:r w:rsidR="001570C3" w:rsidRPr="00D02260">
        <w:rPr>
          <w:rFonts w:ascii="Garamond" w:hAnsi="Garamond"/>
          <w:sz w:val="24"/>
          <w:szCs w:val="24"/>
        </w:rPr>
        <w:t xml:space="preserve"> ed implementare i</w:t>
      </w:r>
      <w:r w:rsidR="00A75CCA" w:rsidRPr="00D02260">
        <w:rPr>
          <w:rFonts w:ascii="Garamond" w:hAnsi="Garamond"/>
          <w:sz w:val="24"/>
          <w:szCs w:val="24"/>
        </w:rPr>
        <w:t xml:space="preserve">  PPT</w:t>
      </w:r>
      <w:r w:rsidR="001570C3" w:rsidRPr="00D02260">
        <w:rPr>
          <w:rFonts w:ascii="Garamond" w:hAnsi="Garamond"/>
          <w:sz w:val="24"/>
          <w:szCs w:val="24"/>
        </w:rPr>
        <w:t xml:space="preserve"> degli alunni neo</w:t>
      </w:r>
      <w:r w:rsidR="00E945DA">
        <w:rPr>
          <w:rFonts w:ascii="Garamond" w:hAnsi="Garamond"/>
          <w:sz w:val="24"/>
          <w:szCs w:val="24"/>
        </w:rPr>
        <w:t>-</w:t>
      </w:r>
      <w:r w:rsidR="001570C3" w:rsidRPr="00D02260">
        <w:rPr>
          <w:rFonts w:ascii="Garamond" w:hAnsi="Garamond"/>
          <w:sz w:val="24"/>
          <w:szCs w:val="24"/>
        </w:rPr>
        <w:t>arrivati</w:t>
      </w:r>
      <w:r w:rsidR="00A75CCA" w:rsidRPr="00D02260">
        <w:rPr>
          <w:rFonts w:ascii="Garamond" w:hAnsi="Garamond"/>
          <w:sz w:val="24"/>
          <w:szCs w:val="24"/>
        </w:rPr>
        <w:t xml:space="preserve">, </w:t>
      </w:r>
      <w:r w:rsidR="00E945DA">
        <w:rPr>
          <w:rFonts w:ascii="Garamond" w:hAnsi="Garamond"/>
          <w:sz w:val="24"/>
          <w:szCs w:val="24"/>
        </w:rPr>
        <w:t>f</w:t>
      </w:r>
      <w:r w:rsidR="00857AF6">
        <w:rPr>
          <w:rFonts w:ascii="Garamond" w:hAnsi="Garamond"/>
          <w:sz w:val="24"/>
          <w:szCs w:val="24"/>
        </w:rPr>
        <w:t>ruendo di</w:t>
      </w:r>
      <w:r w:rsidR="00A75CCA" w:rsidRPr="00D02260">
        <w:rPr>
          <w:rFonts w:ascii="Garamond" w:hAnsi="Garamond"/>
          <w:sz w:val="24"/>
          <w:szCs w:val="24"/>
        </w:rPr>
        <w:t xml:space="preserve"> </w:t>
      </w:r>
      <w:r w:rsidR="001570C3" w:rsidRPr="00D02260">
        <w:rPr>
          <w:rFonts w:ascii="Garamond" w:hAnsi="Garamond"/>
          <w:sz w:val="24"/>
          <w:szCs w:val="24"/>
        </w:rPr>
        <w:t>indicazioni</w:t>
      </w:r>
      <w:r w:rsidR="00A75CCA" w:rsidRPr="00D02260">
        <w:rPr>
          <w:rFonts w:ascii="Garamond" w:hAnsi="Garamond"/>
          <w:sz w:val="24"/>
          <w:szCs w:val="24"/>
        </w:rPr>
        <w:t xml:space="preserve"> sia metodologic</w:t>
      </w:r>
      <w:r w:rsidR="001570C3" w:rsidRPr="00D02260">
        <w:rPr>
          <w:rFonts w:ascii="Garamond" w:hAnsi="Garamond"/>
          <w:sz w:val="24"/>
          <w:szCs w:val="24"/>
        </w:rPr>
        <w:t>he</w:t>
      </w:r>
      <w:r w:rsidR="00A75CCA" w:rsidRPr="00D02260">
        <w:rPr>
          <w:rFonts w:ascii="Garamond" w:hAnsi="Garamond"/>
          <w:sz w:val="24"/>
          <w:szCs w:val="24"/>
        </w:rPr>
        <w:t xml:space="preserve"> </w:t>
      </w:r>
      <w:r w:rsidR="00857AF6">
        <w:rPr>
          <w:rFonts w:ascii="Garamond" w:hAnsi="Garamond"/>
          <w:sz w:val="24"/>
          <w:szCs w:val="24"/>
        </w:rPr>
        <w:t>sia</w:t>
      </w:r>
      <w:r w:rsidR="00A75CCA" w:rsidRPr="00D02260">
        <w:rPr>
          <w:rFonts w:ascii="Garamond" w:hAnsi="Garamond"/>
          <w:sz w:val="24"/>
          <w:szCs w:val="24"/>
        </w:rPr>
        <w:t xml:space="preserve"> di contenuti. La </w:t>
      </w:r>
      <w:r w:rsidR="00A75CCA" w:rsidRPr="00D02260">
        <w:rPr>
          <w:rFonts w:ascii="Garamond" w:hAnsi="Garamond"/>
          <w:i/>
          <w:sz w:val="24"/>
          <w:szCs w:val="24"/>
        </w:rPr>
        <w:t xml:space="preserve">programmazione </w:t>
      </w:r>
      <w:r w:rsidR="00A75CCA" w:rsidRPr="00D02260">
        <w:rPr>
          <w:rFonts w:ascii="Garamond" w:hAnsi="Garamond"/>
          <w:sz w:val="24"/>
          <w:szCs w:val="24"/>
        </w:rPr>
        <w:t>copre il ventaglio di livelli da A1 a B1</w:t>
      </w:r>
      <w:r w:rsidR="00242276" w:rsidRPr="00D02260">
        <w:rPr>
          <w:rFonts w:ascii="Garamond" w:hAnsi="Garamond"/>
          <w:sz w:val="24"/>
          <w:szCs w:val="24"/>
        </w:rPr>
        <w:t xml:space="preserve"> e riguarda anche alcuni ambiti disciplinari, oltre l’italiano di base. Per ogni livello sono proposti obiettivi di apprendimento coerenti e perseguibili, con l’indicazione di specifiche unità di apprendimento.</w:t>
      </w:r>
      <w:r w:rsidR="001570C3" w:rsidRPr="00D02260">
        <w:rPr>
          <w:rFonts w:ascii="Garamond" w:hAnsi="Garamond"/>
          <w:sz w:val="24"/>
          <w:szCs w:val="24"/>
        </w:rPr>
        <w:t xml:space="preserve"> </w:t>
      </w:r>
      <w:r w:rsidR="00857AF6">
        <w:rPr>
          <w:rFonts w:ascii="Garamond" w:hAnsi="Garamond"/>
          <w:sz w:val="24"/>
          <w:szCs w:val="24"/>
        </w:rPr>
        <w:t xml:space="preserve">Occorre poi considerare che un percorso personale </w:t>
      </w:r>
      <w:r w:rsidR="0088432E" w:rsidRPr="00D02260">
        <w:rPr>
          <w:rFonts w:ascii="Garamond" w:hAnsi="Garamond"/>
          <w:sz w:val="24"/>
          <w:szCs w:val="24"/>
        </w:rPr>
        <w:t xml:space="preserve"> si sviluppa attraverso fasi la cui durata può variare in relazione alle caratteristiche degli alunni ma delle quali gli insegnan</w:t>
      </w:r>
      <w:r w:rsidR="00087D54" w:rsidRPr="00D02260">
        <w:rPr>
          <w:rFonts w:ascii="Garamond" w:hAnsi="Garamond"/>
          <w:sz w:val="24"/>
          <w:szCs w:val="24"/>
        </w:rPr>
        <w:t>ti devono avere consapevolezza:</w:t>
      </w:r>
    </w:p>
    <w:p w:rsidR="0088432E" w:rsidRPr="00D02260" w:rsidRDefault="00087D54" w:rsidP="00CC6867">
      <w:pPr>
        <w:rPr>
          <w:rFonts w:ascii="Garamond" w:hAnsi="Garamond"/>
          <w:sz w:val="24"/>
          <w:szCs w:val="24"/>
        </w:rPr>
      </w:pPr>
      <w:r w:rsidRPr="00D02260">
        <w:rPr>
          <w:rFonts w:ascii="Garamond" w:hAnsi="Garamond"/>
          <w:sz w:val="24"/>
          <w:szCs w:val="24"/>
        </w:rPr>
        <w:object w:dxaOrig="6211" w:dyaOrig="4648">
          <v:shape id="_x0000_i1026" type="#_x0000_t75" style="width:380.25pt;height:265.5pt" o:ole="">
            <v:imagedata r:id="rId10" o:title=""/>
          </v:shape>
          <o:OLEObject Type="Embed" ProgID="PowerPoint.Slide.12" ShapeID="_x0000_i1026" DrawAspect="Content" ObjectID="_1439366029" r:id="rId11"/>
        </w:object>
      </w:r>
    </w:p>
    <w:p w:rsidR="00087D54" w:rsidRPr="00D02260" w:rsidRDefault="0088432E" w:rsidP="006D68F5">
      <w:pPr>
        <w:jc w:val="both"/>
        <w:rPr>
          <w:rFonts w:ascii="Garamond" w:hAnsi="Garamond"/>
          <w:sz w:val="24"/>
          <w:szCs w:val="24"/>
        </w:rPr>
      </w:pPr>
      <w:r w:rsidRPr="00D02260">
        <w:rPr>
          <w:rFonts w:ascii="Garamond" w:hAnsi="Garamond"/>
          <w:sz w:val="24"/>
          <w:szCs w:val="24"/>
        </w:rPr>
        <w:lastRenderedPageBreak/>
        <w:t xml:space="preserve">Le caratteristiche delle singole fasi, gli obiettivi di apprendimento fondamentali devono essere posti in relazione con i dispositivi, vale a dire le azioni di supporto e sostegno individualizzate e </w:t>
      </w:r>
      <w:r w:rsidR="00087D54" w:rsidRPr="00D02260">
        <w:rPr>
          <w:rFonts w:ascii="Garamond" w:hAnsi="Garamond"/>
          <w:sz w:val="24"/>
          <w:szCs w:val="24"/>
        </w:rPr>
        <w:t>personalizzate:</w:t>
      </w:r>
    </w:p>
    <w:p w:rsidR="00087D54" w:rsidRPr="00D02260" w:rsidRDefault="00087D54" w:rsidP="00CC6867">
      <w:pPr>
        <w:rPr>
          <w:rFonts w:ascii="Garamond" w:hAnsi="Garamond"/>
          <w:sz w:val="24"/>
          <w:szCs w:val="24"/>
        </w:rPr>
      </w:pPr>
      <w:r w:rsidRPr="00D02260">
        <w:rPr>
          <w:rFonts w:ascii="Garamond" w:hAnsi="Garamond"/>
          <w:sz w:val="24"/>
          <w:szCs w:val="24"/>
        </w:rPr>
        <w:object w:dxaOrig="7206" w:dyaOrig="5397">
          <v:shape id="_x0000_i1027" type="#_x0000_t75" style="width:5in;height:259.5pt" o:ole="">
            <v:imagedata r:id="rId12" o:title=""/>
          </v:shape>
          <o:OLEObject Type="Embed" ProgID="PowerPoint.Slide.12" ShapeID="_x0000_i1027" DrawAspect="Content" ObjectID="_1439366030" r:id="rId13"/>
        </w:object>
      </w:r>
    </w:p>
    <w:p w:rsidR="00087D54" w:rsidRPr="00D02260" w:rsidRDefault="00087D54" w:rsidP="006D68F5">
      <w:pPr>
        <w:jc w:val="both"/>
        <w:rPr>
          <w:rFonts w:ascii="Garamond" w:hAnsi="Garamond"/>
          <w:sz w:val="24"/>
          <w:szCs w:val="24"/>
        </w:rPr>
      </w:pPr>
      <w:r w:rsidRPr="00D02260">
        <w:rPr>
          <w:rFonts w:ascii="Garamond" w:hAnsi="Garamond"/>
          <w:sz w:val="24"/>
          <w:szCs w:val="24"/>
        </w:rPr>
        <w:t>Il tema dei dispositivi è oggi piuttosto critico in quanto chiama in questione la disponibilità di risorse professionali ed economiche che paiono diminuire o divenire più difficilmente reperibili; ma riguarda anche la capacità della scuola di sapersi organizzare al</w:t>
      </w:r>
      <w:r w:rsidR="00857AF6">
        <w:rPr>
          <w:rFonts w:ascii="Garamond" w:hAnsi="Garamond"/>
          <w:sz w:val="24"/>
          <w:szCs w:val="24"/>
        </w:rPr>
        <w:t xml:space="preserve"> meglio sia al proprio interno che all’esterno ponendosi in rete con altre scuole e con le realtà del territorio.</w:t>
      </w:r>
    </w:p>
    <w:p w:rsidR="00061DA8" w:rsidRPr="00D02260" w:rsidRDefault="008B6AB6" w:rsidP="006D68F5">
      <w:pPr>
        <w:jc w:val="both"/>
        <w:rPr>
          <w:rFonts w:ascii="Garamond" w:hAnsi="Garamond"/>
          <w:sz w:val="24"/>
          <w:szCs w:val="24"/>
        </w:rPr>
      </w:pPr>
      <w:r w:rsidRPr="00D02260">
        <w:rPr>
          <w:rFonts w:ascii="Garamond" w:hAnsi="Garamond"/>
          <w:sz w:val="24"/>
          <w:szCs w:val="24"/>
        </w:rPr>
        <w:t xml:space="preserve">Quelli che la normativa definisce “strumenti compensativi”, significano per gli alunni NAI testi e materiali didattici per lo sviluppo della lingua italiana di base (ITALBASE) e </w:t>
      </w:r>
      <w:r w:rsidR="005B6F5C" w:rsidRPr="00D02260">
        <w:rPr>
          <w:rFonts w:ascii="Garamond" w:hAnsi="Garamond"/>
          <w:sz w:val="24"/>
          <w:szCs w:val="24"/>
        </w:rPr>
        <w:t>di quella necessaria per lo studio (ITALSTUDIO). Vi è ormai una notevole produz</w:t>
      </w:r>
      <w:r w:rsidR="001C027B" w:rsidRPr="00D02260">
        <w:rPr>
          <w:rFonts w:ascii="Garamond" w:hAnsi="Garamond"/>
          <w:sz w:val="24"/>
          <w:szCs w:val="24"/>
        </w:rPr>
        <w:t>ione editoriale in questo senso.</w:t>
      </w:r>
      <w:r w:rsidR="005B6F5C" w:rsidRPr="00D02260">
        <w:rPr>
          <w:rFonts w:ascii="Garamond" w:hAnsi="Garamond"/>
          <w:sz w:val="24"/>
          <w:szCs w:val="24"/>
        </w:rPr>
        <w:t xml:space="preserve"> E’ importante comunque che l’alunno sia dotato di testi propri e che si superi la consuetudine di proporre esclusivamente fotocopie, spesso non ben definite e sparse. Occorre una organizzazione dei materiali di ogni alunno che lo aiuti a tornare indietro, a ripercorrere</w:t>
      </w:r>
      <w:r w:rsidR="005A3CE5" w:rsidRPr="00D02260">
        <w:rPr>
          <w:rFonts w:ascii="Garamond" w:hAnsi="Garamond"/>
          <w:sz w:val="24"/>
          <w:szCs w:val="24"/>
        </w:rPr>
        <w:t xml:space="preserve"> e valutare</w:t>
      </w:r>
      <w:r w:rsidR="005B6F5C" w:rsidRPr="00D02260">
        <w:rPr>
          <w:rFonts w:ascii="Garamond" w:hAnsi="Garamond"/>
          <w:sz w:val="24"/>
          <w:szCs w:val="24"/>
        </w:rPr>
        <w:t xml:space="preserve"> i passi fatti, a ritrovare passaggi</w:t>
      </w:r>
      <w:r w:rsidR="005A3CE5" w:rsidRPr="00D02260">
        <w:rPr>
          <w:rFonts w:ascii="Garamond" w:hAnsi="Garamond"/>
          <w:sz w:val="24"/>
          <w:szCs w:val="24"/>
        </w:rPr>
        <w:t xml:space="preserve"> e </w:t>
      </w:r>
      <w:r w:rsidR="005B6F5C" w:rsidRPr="00D02260">
        <w:rPr>
          <w:rFonts w:ascii="Garamond" w:hAnsi="Garamond"/>
          <w:sz w:val="24"/>
          <w:szCs w:val="24"/>
        </w:rPr>
        <w:t>ad avere un</w:t>
      </w:r>
      <w:r w:rsidR="005A3CE5" w:rsidRPr="00D02260">
        <w:rPr>
          <w:rFonts w:ascii="Garamond" w:hAnsi="Garamond"/>
          <w:sz w:val="24"/>
          <w:szCs w:val="24"/>
        </w:rPr>
        <w:t xml:space="preserve"> senso,una direzione di marcia. </w:t>
      </w:r>
      <w:r w:rsidR="00FD465C">
        <w:rPr>
          <w:rFonts w:ascii="Garamond" w:hAnsi="Garamond"/>
          <w:sz w:val="24"/>
          <w:szCs w:val="24"/>
        </w:rPr>
        <w:t>Soprattutto nel caso auspicabile che l’alunno NAI frequenti settimanalmente ore di un laboratorio linguistico</w:t>
      </w:r>
      <w:r w:rsidR="000F6CCA">
        <w:rPr>
          <w:rFonts w:ascii="Garamond" w:hAnsi="Garamond"/>
          <w:sz w:val="24"/>
          <w:szCs w:val="24"/>
        </w:rPr>
        <w:t>, è bene che i suoi materiali siano raccolti e sistemati anche per permettere un confronto fra gli insegnanti su progressi, criticità ed evoluzioni del suo percorso.</w:t>
      </w:r>
    </w:p>
    <w:p w:rsidR="009D18F3" w:rsidRPr="00D02260" w:rsidRDefault="00061DA8" w:rsidP="006D68F5">
      <w:pPr>
        <w:jc w:val="both"/>
        <w:rPr>
          <w:rFonts w:ascii="Garamond" w:hAnsi="Garamond"/>
          <w:sz w:val="24"/>
          <w:szCs w:val="24"/>
        </w:rPr>
      </w:pPr>
      <w:r w:rsidRPr="00D02260">
        <w:rPr>
          <w:rFonts w:ascii="Garamond" w:hAnsi="Garamond"/>
          <w:sz w:val="24"/>
          <w:szCs w:val="24"/>
        </w:rPr>
        <w:t>I</w:t>
      </w:r>
      <w:r w:rsidR="009D18F3" w:rsidRPr="00D02260">
        <w:rPr>
          <w:rFonts w:ascii="Garamond" w:hAnsi="Garamond"/>
          <w:sz w:val="24"/>
          <w:szCs w:val="24"/>
        </w:rPr>
        <w:t xml:space="preserve">nfine consideriamo una delle misure </w:t>
      </w:r>
      <w:proofErr w:type="spellStart"/>
      <w:r w:rsidR="009D18F3" w:rsidRPr="00D02260">
        <w:rPr>
          <w:rFonts w:ascii="Garamond" w:hAnsi="Garamond"/>
          <w:sz w:val="24"/>
          <w:szCs w:val="24"/>
        </w:rPr>
        <w:t>dispensative</w:t>
      </w:r>
      <w:proofErr w:type="spellEnd"/>
      <w:r w:rsidR="009D18F3" w:rsidRPr="00D02260">
        <w:rPr>
          <w:rFonts w:ascii="Garamond" w:hAnsi="Garamond"/>
          <w:sz w:val="24"/>
          <w:szCs w:val="24"/>
        </w:rPr>
        <w:t xml:space="preserve"> che la legge espressamente prevede per gli alunni stranieri: l’esonero dall’insegnamento della seconda lingua straniera nelle scuola secondaria di primo grado dove può essere sostituita dal potenziamento dell’inglese o, forse più </w:t>
      </w:r>
      <w:proofErr w:type="spellStart"/>
      <w:r w:rsidR="009D18F3" w:rsidRPr="00D02260">
        <w:rPr>
          <w:rFonts w:ascii="Garamond" w:hAnsi="Garamond"/>
          <w:sz w:val="24"/>
          <w:szCs w:val="24"/>
        </w:rPr>
        <w:t>auspicabilmente</w:t>
      </w:r>
      <w:proofErr w:type="spellEnd"/>
      <w:r w:rsidR="009D18F3" w:rsidRPr="00D02260">
        <w:rPr>
          <w:rFonts w:ascii="Garamond" w:hAnsi="Garamond"/>
          <w:sz w:val="24"/>
          <w:szCs w:val="24"/>
        </w:rPr>
        <w:t>, da percorsi di supporto all’apprendimento dell’italiano. L’alunno esonerato non deve perciò sostenere il  corrispondente esame al termine del terzo anno. Sostituire la lingua straniera con l’italiano richiede certamente un qualche impegno organizzativo da parte della scuola ma costituisce comunque elemento importante  di un PPT.</w:t>
      </w:r>
    </w:p>
    <w:p w:rsidR="00061DA8" w:rsidRPr="00D02260" w:rsidRDefault="00061DA8" w:rsidP="006D68F5">
      <w:pPr>
        <w:jc w:val="both"/>
        <w:rPr>
          <w:rFonts w:ascii="Garamond" w:hAnsi="Garamond"/>
          <w:sz w:val="24"/>
          <w:szCs w:val="24"/>
        </w:rPr>
      </w:pPr>
    </w:p>
    <w:p w:rsidR="00580478" w:rsidRPr="00D02260" w:rsidRDefault="00580478" w:rsidP="006D68F5">
      <w:pPr>
        <w:pStyle w:val="Paragrafoelenco"/>
        <w:numPr>
          <w:ilvl w:val="0"/>
          <w:numId w:val="10"/>
        </w:numPr>
        <w:jc w:val="both"/>
        <w:rPr>
          <w:rFonts w:ascii="Garamond" w:hAnsi="Garamond"/>
          <w:sz w:val="28"/>
          <w:szCs w:val="28"/>
        </w:rPr>
      </w:pPr>
      <w:r w:rsidRPr="00D02260">
        <w:rPr>
          <w:rFonts w:ascii="Garamond" w:hAnsi="Garamond"/>
          <w:sz w:val="28"/>
          <w:szCs w:val="28"/>
        </w:rPr>
        <w:lastRenderedPageBreak/>
        <w:t>… e la valutazione</w:t>
      </w:r>
      <w:r w:rsidR="00857AF6">
        <w:rPr>
          <w:rFonts w:ascii="Garamond" w:hAnsi="Garamond"/>
          <w:sz w:val="28"/>
          <w:szCs w:val="28"/>
        </w:rPr>
        <w:t xml:space="preserve"> ?</w:t>
      </w:r>
    </w:p>
    <w:p w:rsidR="00650E9B" w:rsidRPr="00D02260" w:rsidRDefault="00580478" w:rsidP="006D68F5">
      <w:pPr>
        <w:jc w:val="both"/>
        <w:rPr>
          <w:rFonts w:ascii="Garamond" w:hAnsi="Garamond"/>
          <w:sz w:val="24"/>
          <w:szCs w:val="24"/>
        </w:rPr>
      </w:pPr>
      <w:r w:rsidRPr="00D02260">
        <w:rPr>
          <w:rFonts w:ascii="Garamond" w:hAnsi="Garamond"/>
          <w:sz w:val="24"/>
          <w:szCs w:val="24"/>
        </w:rPr>
        <w:t xml:space="preserve">Un PPT comporta una adeguamento della valutazione? Il tema è stato posto già nel passato. Le Linee guida ministeriali per l’integrazione degli alunni stranieri del 2006 proponevano di prestare attenzione al percorso personale degli alunni, una certa flessibilità valutativa per dare il tempo necessario ai bambini e ai ragazzi, anche superando le fatidiche scadenze valutative di fine anno. Le successive norme sulla valutazione parevano essere più rigide e comunque ignorare la specificità degli alunni stranieri neo arrivati. </w:t>
      </w:r>
      <w:r w:rsidR="00DD257E" w:rsidRPr="00D02260">
        <w:rPr>
          <w:rFonts w:ascii="Garamond" w:hAnsi="Garamond"/>
          <w:sz w:val="24"/>
          <w:szCs w:val="24"/>
        </w:rPr>
        <w:t xml:space="preserve">La questione, a ben vedere, non riguarda la valutazione in sé, che ha sempre ragione di essere nella scuola come monitoraggio e guida all’alunno sui passi che ha compiuto e deve compiere - la funzione didattica della valutazione </w:t>
      </w:r>
      <w:r w:rsidR="00857AF6">
        <w:rPr>
          <w:rFonts w:ascii="Garamond" w:hAnsi="Garamond"/>
          <w:sz w:val="24"/>
          <w:szCs w:val="24"/>
        </w:rPr>
        <w:t xml:space="preserve">in cui svolge un importante ruolo il </w:t>
      </w:r>
      <w:proofErr w:type="spellStart"/>
      <w:r w:rsidR="00857AF6">
        <w:rPr>
          <w:rFonts w:ascii="Garamond" w:hAnsi="Garamond"/>
          <w:sz w:val="24"/>
          <w:szCs w:val="24"/>
        </w:rPr>
        <w:t>feed</w:t>
      </w:r>
      <w:proofErr w:type="spellEnd"/>
      <w:r w:rsidR="00857AF6">
        <w:rPr>
          <w:rFonts w:ascii="Garamond" w:hAnsi="Garamond"/>
          <w:sz w:val="24"/>
          <w:szCs w:val="24"/>
        </w:rPr>
        <w:t xml:space="preserve"> back che l’insegnante dà al discente - ma</w:t>
      </w:r>
      <w:r w:rsidR="00DD257E" w:rsidRPr="00D02260">
        <w:rPr>
          <w:rFonts w:ascii="Garamond" w:hAnsi="Garamond"/>
          <w:sz w:val="24"/>
          <w:szCs w:val="24"/>
        </w:rPr>
        <w:t xml:space="preserve"> le scadenze burocratiche e </w:t>
      </w:r>
      <w:proofErr w:type="spellStart"/>
      <w:r w:rsidR="00DD257E" w:rsidRPr="00D02260">
        <w:rPr>
          <w:rFonts w:ascii="Garamond" w:hAnsi="Garamond"/>
          <w:sz w:val="24"/>
          <w:szCs w:val="24"/>
        </w:rPr>
        <w:t>certificative</w:t>
      </w:r>
      <w:proofErr w:type="spellEnd"/>
      <w:r w:rsidR="00DD257E" w:rsidRPr="00D02260">
        <w:rPr>
          <w:rFonts w:ascii="Garamond" w:hAnsi="Garamond"/>
          <w:sz w:val="24"/>
          <w:szCs w:val="24"/>
        </w:rPr>
        <w:t xml:space="preserve"> </w:t>
      </w:r>
      <w:r w:rsidR="00857AF6">
        <w:rPr>
          <w:rFonts w:ascii="Garamond" w:hAnsi="Garamond"/>
          <w:sz w:val="24"/>
          <w:szCs w:val="24"/>
        </w:rPr>
        <w:t>de</w:t>
      </w:r>
      <w:r w:rsidR="00DD257E" w:rsidRPr="00D02260">
        <w:rPr>
          <w:rFonts w:ascii="Garamond" w:hAnsi="Garamond"/>
          <w:sz w:val="24"/>
          <w:szCs w:val="24"/>
        </w:rPr>
        <w:t xml:space="preserve">gli scrutini di fine anno. In parole molto concrete: il PPT può avere durata superiore all’annualità, come per tanti alunni NAI l’esperienza induce a credere? Il problema è posto ed è presente anche agli estensori dei documenti ministeriali nei quali infatti si afferma che </w:t>
      </w:r>
      <w:r w:rsidR="00DD257E" w:rsidRPr="00857AF6">
        <w:rPr>
          <w:rFonts w:ascii="Garamond" w:hAnsi="Garamond"/>
          <w:sz w:val="24"/>
          <w:szCs w:val="24"/>
        </w:rPr>
        <w:t>“</w:t>
      </w:r>
      <w:r w:rsidR="00DD257E" w:rsidRPr="00857AF6">
        <w:rPr>
          <w:rFonts w:ascii="Garamond" w:hAnsi="Garamond"/>
          <w:iCs/>
          <w:sz w:val="24"/>
          <w:szCs w:val="24"/>
        </w:rPr>
        <w:t>sulla base di tale documentazione (PDP), nei limiti della normativa vigente, vengono predisposte le modalità delle prove e delle verifiche in corso d’anno o a fine ciclo” (Direttiva ministeriale 27 dicembre 2013) mentre, d’altra parte, espressamente per gli alunni stranieri si dice che “</w:t>
      </w:r>
      <w:r w:rsidR="00857AF6">
        <w:rPr>
          <w:rFonts w:ascii="Garamond" w:hAnsi="Garamond"/>
          <w:iCs/>
          <w:sz w:val="24"/>
          <w:szCs w:val="24"/>
        </w:rPr>
        <w:t>e</w:t>
      </w:r>
      <w:r w:rsidR="00DD257E" w:rsidRPr="00857AF6">
        <w:rPr>
          <w:rFonts w:ascii="Garamond" w:hAnsi="Garamond"/>
          <w:iCs/>
          <w:sz w:val="24"/>
          <w:szCs w:val="24"/>
        </w:rPr>
        <w:t>ventuali disposizioni in merito allo svolgimento degli esami di Stato o delle rilevazioni  annuali degli apprendimenti verranno fornite successivamente</w:t>
      </w:r>
      <w:r w:rsidR="00DD257E" w:rsidRPr="00D02260">
        <w:rPr>
          <w:rFonts w:ascii="Garamond" w:hAnsi="Garamond"/>
          <w:iCs/>
        </w:rPr>
        <w:t xml:space="preserve">” </w:t>
      </w:r>
      <w:r w:rsidR="00DD257E" w:rsidRPr="00D02260">
        <w:rPr>
          <w:rFonts w:ascii="Garamond" w:hAnsi="Garamond"/>
          <w:iCs/>
          <w:sz w:val="24"/>
          <w:szCs w:val="24"/>
        </w:rPr>
        <w:t>(</w:t>
      </w:r>
      <w:proofErr w:type="spellStart"/>
      <w:r w:rsidR="00DD257E" w:rsidRPr="00D02260">
        <w:rPr>
          <w:rFonts w:ascii="Garamond" w:hAnsi="Garamond"/>
          <w:iCs/>
          <w:sz w:val="24"/>
          <w:szCs w:val="24"/>
        </w:rPr>
        <w:t>CM</w:t>
      </w:r>
      <w:proofErr w:type="spellEnd"/>
      <w:r w:rsidR="00DD257E" w:rsidRPr="00D02260">
        <w:rPr>
          <w:rFonts w:ascii="Garamond" w:hAnsi="Garamond"/>
          <w:iCs/>
          <w:sz w:val="24"/>
          <w:szCs w:val="24"/>
        </w:rPr>
        <w:t xml:space="preserve"> n. 8, 6 marzo 2013). Ora, riguardo alla normativa vigente, è bene ricordare che</w:t>
      </w:r>
      <w:r w:rsidR="00650E9B" w:rsidRPr="00D02260">
        <w:rPr>
          <w:rFonts w:ascii="Garamond" w:hAnsi="Garamond"/>
          <w:iCs/>
          <w:sz w:val="24"/>
          <w:szCs w:val="24"/>
        </w:rPr>
        <w:t xml:space="preserve"> al</w:t>
      </w:r>
      <w:r w:rsidR="00DD257E" w:rsidRPr="00D02260">
        <w:rPr>
          <w:rFonts w:ascii="Garamond" w:hAnsi="Garamond"/>
          <w:iCs/>
          <w:sz w:val="24"/>
          <w:szCs w:val="24"/>
        </w:rPr>
        <w:t xml:space="preserve">l’art. </w:t>
      </w:r>
      <w:r w:rsidR="00650E9B" w:rsidRPr="00D02260">
        <w:rPr>
          <w:rFonts w:ascii="Garamond" w:hAnsi="Garamond"/>
          <w:iCs/>
          <w:sz w:val="24"/>
          <w:szCs w:val="24"/>
        </w:rPr>
        <w:t xml:space="preserve">2 del </w:t>
      </w:r>
      <w:r w:rsidR="00DD257E" w:rsidRPr="00D02260">
        <w:rPr>
          <w:rFonts w:ascii="Garamond" w:hAnsi="Garamond"/>
          <w:iCs/>
          <w:sz w:val="24"/>
          <w:szCs w:val="24"/>
        </w:rPr>
        <w:t>DPR 22 giugno 2009, n. 122</w:t>
      </w:r>
      <w:r w:rsidR="00650E9B" w:rsidRPr="00D02260">
        <w:rPr>
          <w:rFonts w:ascii="Garamond" w:hAnsi="Garamond"/>
          <w:iCs/>
          <w:sz w:val="24"/>
          <w:szCs w:val="24"/>
        </w:rPr>
        <w:t xml:space="preserve"> viene affermato che nel primo ciclo di i</w:t>
      </w:r>
      <w:r w:rsidR="00A73ED7" w:rsidRPr="00D02260">
        <w:rPr>
          <w:rFonts w:ascii="Garamond" w:hAnsi="Garamond"/>
          <w:iCs/>
          <w:sz w:val="24"/>
          <w:szCs w:val="24"/>
        </w:rPr>
        <w:t>s</w:t>
      </w:r>
      <w:r w:rsidR="00650E9B" w:rsidRPr="00D02260">
        <w:rPr>
          <w:rFonts w:ascii="Garamond" w:hAnsi="Garamond"/>
          <w:iCs/>
          <w:sz w:val="24"/>
          <w:szCs w:val="24"/>
        </w:rPr>
        <w:t>truzione</w:t>
      </w:r>
      <w:r w:rsidR="00370718" w:rsidRPr="00D02260">
        <w:rPr>
          <w:rFonts w:ascii="Garamond" w:hAnsi="Garamond"/>
          <w:iCs/>
          <w:sz w:val="24"/>
          <w:szCs w:val="24"/>
        </w:rPr>
        <w:t xml:space="preserve"> </w:t>
      </w:r>
      <w:r w:rsidR="00370718" w:rsidRPr="00D02260">
        <w:rPr>
          <w:rFonts w:ascii="Garamond" w:hAnsi="Garamond"/>
          <w:i/>
          <w:iCs/>
          <w:sz w:val="24"/>
          <w:szCs w:val="24"/>
        </w:rPr>
        <w:t>“Nel caso in cui l’ammissione alla classe successiva sia comunque deliberata in presenza di carenze relativamente al raggiungimento degli obiettivi di apprendimento, la scuola provvede a inserire una specifica nota al riguardo nel documento individuale di valutazione.... e a trasmettere quest’ultimo alla famiglia dell’alunno”</w:t>
      </w:r>
      <w:r w:rsidR="00650E9B" w:rsidRPr="00D02260">
        <w:rPr>
          <w:rFonts w:ascii="Garamond" w:hAnsi="Garamond"/>
          <w:i/>
          <w:iCs/>
          <w:sz w:val="24"/>
          <w:szCs w:val="24"/>
        </w:rPr>
        <w:t xml:space="preserve">, </w:t>
      </w:r>
      <w:r w:rsidR="00650E9B" w:rsidRPr="00D02260">
        <w:rPr>
          <w:rFonts w:ascii="Garamond" w:hAnsi="Garamond"/>
          <w:iCs/>
          <w:sz w:val="24"/>
          <w:szCs w:val="24"/>
        </w:rPr>
        <w:t>con ciò ammettendo che ci possano essere casi in cui gli alunni non raggiungano pienamente tutti gli obiettivi curricolari previsti per l’annualità. Infine occorre considerare che</w:t>
      </w:r>
      <w:r w:rsidR="00370718" w:rsidRPr="00D02260">
        <w:rPr>
          <w:rFonts w:ascii="Garamond" w:hAnsi="Garamond"/>
          <w:iCs/>
          <w:sz w:val="24"/>
          <w:szCs w:val="24"/>
        </w:rPr>
        <w:t xml:space="preserve"> </w:t>
      </w:r>
      <w:r w:rsidR="00650E9B" w:rsidRPr="00D02260">
        <w:rPr>
          <w:rFonts w:ascii="Garamond" w:hAnsi="Garamond"/>
          <w:iCs/>
          <w:sz w:val="24"/>
          <w:szCs w:val="24"/>
        </w:rPr>
        <w:t>l</w:t>
      </w:r>
      <w:r w:rsidR="00650E9B" w:rsidRPr="00D02260">
        <w:rPr>
          <w:rFonts w:ascii="Garamond" w:hAnsi="Garamond"/>
          <w:sz w:val="24"/>
          <w:szCs w:val="24"/>
        </w:rPr>
        <w:t>a formulazione di obiettivi</w:t>
      </w:r>
      <w:r w:rsidR="00857AF6">
        <w:rPr>
          <w:rFonts w:ascii="Garamond" w:hAnsi="Garamond"/>
          <w:sz w:val="24"/>
          <w:szCs w:val="24"/>
        </w:rPr>
        <w:t xml:space="preserve"> e traguardi</w:t>
      </w:r>
      <w:r w:rsidR="00650E9B" w:rsidRPr="00D02260">
        <w:rPr>
          <w:rFonts w:ascii="Garamond" w:hAnsi="Garamond"/>
          <w:sz w:val="24"/>
          <w:szCs w:val="24"/>
        </w:rPr>
        <w:t xml:space="preserve"> di apprendimento non per annualità ma pluriennali (bi o triennali) nelle nuove Indicazioni nazionali per il curricolo della S</w:t>
      </w:r>
      <w:r w:rsidR="00857AF6">
        <w:rPr>
          <w:rFonts w:ascii="Garamond" w:hAnsi="Garamond"/>
          <w:sz w:val="24"/>
          <w:szCs w:val="24"/>
        </w:rPr>
        <w:t xml:space="preserve">cuola dell’infanzia </w:t>
      </w:r>
      <w:r w:rsidR="00650E9B" w:rsidRPr="00D02260">
        <w:rPr>
          <w:rFonts w:ascii="Garamond" w:hAnsi="Garamond"/>
          <w:sz w:val="24"/>
          <w:szCs w:val="24"/>
        </w:rPr>
        <w:t xml:space="preserve">e del primo ciclo </w:t>
      </w:r>
      <w:r w:rsidR="00857AF6">
        <w:rPr>
          <w:rFonts w:ascii="Garamond" w:hAnsi="Garamond"/>
          <w:sz w:val="24"/>
          <w:szCs w:val="24"/>
        </w:rPr>
        <w:t xml:space="preserve">di istruzione, </w:t>
      </w:r>
      <w:r w:rsidR="00650E9B" w:rsidRPr="00D02260">
        <w:rPr>
          <w:rFonts w:ascii="Garamond" w:hAnsi="Garamond"/>
          <w:sz w:val="24"/>
          <w:szCs w:val="24"/>
        </w:rPr>
        <w:t xml:space="preserve">ci aiuta ad affrontare più flessibilmente l’elemento temporalità così evidentemente importante nei </w:t>
      </w:r>
      <w:r w:rsidR="00857AF6">
        <w:rPr>
          <w:rFonts w:ascii="Garamond" w:hAnsi="Garamond"/>
          <w:sz w:val="24"/>
          <w:szCs w:val="24"/>
        </w:rPr>
        <w:t>percorsi degli alunni immigrati.</w:t>
      </w:r>
    </w:p>
    <w:p w:rsidR="00650E9B" w:rsidRPr="00D02260" w:rsidRDefault="00650E9B" w:rsidP="00650E9B">
      <w:pPr>
        <w:pStyle w:val="Paragrafoelenco"/>
        <w:rPr>
          <w:rFonts w:ascii="Garamond" w:hAnsi="Garamond"/>
          <w:sz w:val="24"/>
          <w:szCs w:val="24"/>
        </w:rPr>
      </w:pPr>
    </w:p>
    <w:p w:rsidR="0057561E" w:rsidRPr="00D02260" w:rsidRDefault="0057561E" w:rsidP="00650E9B">
      <w:pPr>
        <w:ind w:left="720"/>
        <w:rPr>
          <w:rFonts w:ascii="Garamond" w:hAnsi="Garamond"/>
          <w:iCs/>
          <w:sz w:val="24"/>
          <w:szCs w:val="24"/>
        </w:rPr>
      </w:pPr>
    </w:p>
    <w:p w:rsidR="00DD257E" w:rsidRPr="00D02260" w:rsidRDefault="00DD257E" w:rsidP="00DD257E">
      <w:pPr>
        <w:rPr>
          <w:rFonts w:ascii="Garamond" w:hAnsi="Garamond"/>
          <w:iCs/>
          <w:sz w:val="24"/>
          <w:szCs w:val="24"/>
        </w:rPr>
      </w:pPr>
    </w:p>
    <w:p w:rsidR="00580478" w:rsidRPr="00D02260" w:rsidRDefault="00DD257E" w:rsidP="00580478">
      <w:pPr>
        <w:rPr>
          <w:rFonts w:ascii="Garamond" w:hAnsi="Garamond"/>
          <w:sz w:val="24"/>
          <w:szCs w:val="24"/>
        </w:rPr>
      </w:pPr>
      <w:r w:rsidRPr="00D02260">
        <w:rPr>
          <w:rFonts w:ascii="Garamond" w:hAnsi="Garamond"/>
          <w:sz w:val="24"/>
          <w:szCs w:val="24"/>
        </w:rPr>
        <w:t xml:space="preserve"> </w:t>
      </w:r>
    </w:p>
    <w:p w:rsidR="00B8393C" w:rsidRPr="00D02260" w:rsidRDefault="00B8393C" w:rsidP="00B8393C">
      <w:pPr>
        <w:rPr>
          <w:rFonts w:ascii="Garamond" w:hAnsi="Garamond"/>
          <w:sz w:val="32"/>
          <w:szCs w:val="32"/>
        </w:rPr>
      </w:pPr>
    </w:p>
    <w:p w:rsidR="00F83024" w:rsidRPr="00D02260" w:rsidRDefault="00F83024" w:rsidP="00B8393C">
      <w:pPr>
        <w:rPr>
          <w:rFonts w:ascii="Garamond" w:hAnsi="Garamond"/>
          <w:sz w:val="32"/>
          <w:szCs w:val="32"/>
        </w:rPr>
      </w:pPr>
    </w:p>
    <w:p w:rsidR="00B8393C" w:rsidRPr="00D02260" w:rsidRDefault="00B8393C" w:rsidP="00B8393C">
      <w:pPr>
        <w:ind w:left="360"/>
        <w:rPr>
          <w:rFonts w:ascii="Garamond" w:hAnsi="Garamond"/>
          <w:sz w:val="32"/>
          <w:szCs w:val="32"/>
        </w:rPr>
      </w:pPr>
    </w:p>
    <w:p w:rsidR="00B8393C" w:rsidRPr="00D02260" w:rsidRDefault="00B8393C" w:rsidP="00B8393C">
      <w:pPr>
        <w:rPr>
          <w:rFonts w:ascii="Garamond" w:hAnsi="Garamond"/>
        </w:rPr>
      </w:pPr>
    </w:p>
    <w:sectPr w:rsidR="00B8393C" w:rsidRPr="00D02260" w:rsidSect="00D02260">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9AD" w:rsidRDefault="00D409AD" w:rsidP="004C5EFF">
      <w:pPr>
        <w:spacing w:after="0" w:line="240" w:lineRule="auto"/>
      </w:pPr>
      <w:r>
        <w:separator/>
      </w:r>
    </w:p>
  </w:endnote>
  <w:endnote w:type="continuationSeparator" w:id="0">
    <w:p w:rsidR="00D409AD" w:rsidRDefault="00D409AD" w:rsidP="004C5E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60" w:rsidRDefault="00D0226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7431"/>
      <w:docPartObj>
        <w:docPartGallery w:val="Page Numbers (Bottom of Page)"/>
        <w:docPartUnique/>
      </w:docPartObj>
    </w:sdtPr>
    <w:sdtContent>
      <w:p w:rsidR="00D02260" w:rsidRDefault="0057561E">
        <w:pPr>
          <w:pStyle w:val="Pidipagina"/>
          <w:jc w:val="center"/>
        </w:pPr>
        <w:fldSimple w:instr=" PAGE   \* MERGEFORMAT ">
          <w:r w:rsidR="0093353D">
            <w:rPr>
              <w:noProof/>
            </w:rPr>
            <w:t>6</w:t>
          </w:r>
        </w:fldSimple>
      </w:p>
    </w:sdtContent>
  </w:sdt>
  <w:p w:rsidR="00D02260" w:rsidRDefault="00D02260">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60" w:rsidRDefault="00D0226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9AD" w:rsidRDefault="00D409AD" w:rsidP="004C5EFF">
      <w:pPr>
        <w:spacing w:after="0" w:line="240" w:lineRule="auto"/>
      </w:pPr>
      <w:r>
        <w:separator/>
      </w:r>
    </w:p>
  </w:footnote>
  <w:footnote w:type="continuationSeparator" w:id="0">
    <w:p w:rsidR="00D409AD" w:rsidRDefault="00D409AD" w:rsidP="004C5EFF">
      <w:pPr>
        <w:spacing w:after="0" w:line="240" w:lineRule="auto"/>
      </w:pPr>
      <w:r>
        <w:continuationSeparator/>
      </w:r>
    </w:p>
  </w:footnote>
  <w:footnote w:id="1">
    <w:p w:rsidR="004C5EFF" w:rsidRDefault="004C5EFF" w:rsidP="001F7D7E">
      <w:pPr>
        <w:jc w:val="both"/>
      </w:pPr>
      <w:r>
        <w:rPr>
          <w:rStyle w:val="Rimandonotaapidipagina"/>
        </w:rPr>
        <w:footnoteRef/>
      </w:r>
      <w:r>
        <w:t xml:space="preserve"> </w:t>
      </w:r>
      <w:r w:rsidR="00D01C50" w:rsidRPr="00CC5A1B">
        <w:rPr>
          <w:sz w:val="20"/>
          <w:szCs w:val="20"/>
        </w:rPr>
        <w:t xml:space="preserve">Perplessità e riserve riguardano la scelta di </w:t>
      </w:r>
      <w:r w:rsidR="00D01C50" w:rsidRPr="00CC5A1B">
        <w:rPr>
          <w:rFonts w:ascii="Calibri" w:hAnsi="Calibri"/>
          <w:sz w:val="20"/>
          <w:szCs w:val="20"/>
        </w:rPr>
        <w:t>porre in un medesimo “</w:t>
      </w:r>
      <w:r w:rsidR="004A1F65">
        <w:rPr>
          <w:rFonts w:ascii="Calibri" w:hAnsi="Calibri"/>
          <w:sz w:val="20"/>
          <w:szCs w:val="20"/>
        </w:rPr>
        <w:t>insieme</w:t>
      </w:r>
      <w:r w:rsidR="00D01C50" w:rsidRPr="00CC5A1B">
        <w:rPr>
          <w:rFonts w:ascii="Calibri" w:hAnsi="Calibri"/>
          <w:sz w:val="20"/>
          <w:szCs w:val="20"/>
        </w:rPr>
        <w:t xml:space="preserve">” tutti i portatori di bisogni speciali, perché vi è il rischio di rimarcare così una distanza fra </w:t>
      </w:r>
      <w:r w:rsidR="00F85780" w:rsidRPr="00CC5A1B">
        <w:rPr>
          <w:rFonts w:ascii="Calibri" w:hAnsi="Calibri"/>
          <w:sz w:val="20"/>
          <w:szCs w:val="20"/>
        </w:rPr>
        <w:t>normalità e diversità</w:t>
      </w:r>
      <w:r w:rsidR="00D01C50" w:rsidRPr="00CC5A1B">
        <w:rPr>
          <w:rFonts w:ascii="Calibri" w:hAnsi="Calibri"/>
          <w:sz w:val="20"/>
          <w:szCs w:val="20"/>
        </w:rPr>
        <w:t>, nonostante</w:t>
      </w:r>
      <w:r w:rsidR="00F85780" w:rsidRPr="00CC5A1B">
        <w:rPr>
          <w:rFonts w:ascii="Calibri" w:hAnsi="Calibri"/>
          <w:sz w:val="20"/>
          <w:szCs w:val="20"/>
        </w:rPr>
        <w:t xml:space="preserve"> l’importante </w:t>
      </w:r>
      <w:r w:rsidR="00D01C50" w:rsidRPr="00CC5A1B">
        <w:rPr>
          <w:rFonts w:ascii="Calibri" w:hAnsi="Calibri"/>
          <w:sz w:val="20"/>
          <w:szCs w:val="20"/>
        </w:rPr>
        <w:t>affermazione che tutti</w:t>
      </w:r>
      <w:r w:rsidR="00F85780" w:rsidRPr="00CC5A1B">
        <w:rPr>
          <w:rFonts w:ascii="Calibri" w:hAnsi="Calibri"/>
          <w:sz w:val="20"/>
          <w:szCs w:val="20"/>
        </w:rPr>
        <w:t xml:space="preserve"> gli alunni</w:t>
      </w:r>
      <w:r w:rsidR="00D01C50" w:rsidRPr="00CC5A1B">
        <w:rPr>
          <w:rFonts w:ascii="Calibri" w:hAnsi="Calibri"/>
          <w:sz w:val="20"/>
          <w:szCs w:val="20"/>
        </w:rPr>
        <w:t xml:space="preserve"> poss</w:t>
      </w:r>
      <w:r w:rsidR="00F85780" w:rsidRPr="00CC5A1B">
        <w:rPr>
          <w:rFonts w:ascii="Calibri" w:hAnsi="Calibri"/>
          <w:sz w:val="20"/>
          <w:szCs w:val="20"/>
        </w:rPr>
        <w:t>a</w:t>
      </w:r>
      <w:r w:rsidR="00D01C50" w:rsidRPr="00CC5A1B">
        <w:rPr>
          <w:rFonts w:ascii="Calibri" w:hAnsi="Calibri"/>
          <w:sz w:val="20"/>
          <w:szCs w:val="20"/>
        </w:rPr>
        <w:t>no essere portatori di BES in momenti diversi, e per diverse ragioni. E questo vale a maggior ragione se pensiamo agli alunni NAI che vivono, inevitabilmente, un gap temporaneo che però può divenire, e di fatto per molti diviene, permanente se non vengono poste in esse</w:t>
      </w:r>
      <w:r w:rsidR="00F85780" w:rsidRPr="00CC5A1B">
        <w:rPr>
          <w:rFonts w:ascii="Calibri" w:hAnsi="Calibri"/>
          <w:sz w:val="20"/>
          <w:szCs w:val="20"/>
        </w:rPr>
        <w:t xml:space="preserve">re adeguate e </w:t>
      </w:r>
      <w:r w:rsidR="00C31680" w:rsidRPr="00CC5A1B">
        <w:rPr>
          <w:rFonts w:ascii="Calibri" w:hAnsi="Calibri"/>
          <w:sz w:val="20"/>
          <w:szCs w:val="20"/>
        </w:rPr>
        <w:t>continuative</w:t>
      </w:r>
      <w:r w:rsidR="00F85780" w:rsidRPr="00CC5A1B">
        <w:rPr>
          <w:rFonts w:ascii="Calibri" w:hAnsi="Calibri"/>
          <w:sz w:val="20"/>
          <w:szCs w:val="20"/>
        </w:rPr>
        <w:t xml:space="preserve"> misure</w:t>
      </w:r>
      <w:r w:rsidR="00C31680" w:rsidRPr="00CC5A1B">
        <w:rPr>
          <w:rFonts w:ascii="Calibri" w:hAnsi="Calibri"/>
          <w:sz w:val="20"/>
          <w:szCs w:val="20"/>
        </w:rPr>
        <w:t>. C</w:t>
      </w:r>
      <w:r w:rsidR="00F85780" w:rsidRPr="00CC5A1B">
        <w:rPr>
          <w:rFonts w:ascii="Calibri" w:hAnsi="Calibri"/>
          <w:sz w:val="20"/>
          <w:szCs w:val="20"/>
        </w:rPr>
        <w:t xml:space="preserve">ome viene </w:t>
      </w:r>
      <w:r w:rsidR="004A1F65">
        <w:rPr>
          <w:rFonts w:ascii="Calibri" w:hAnsi="Calibri"/>
          <w:sz w:val="20"/>
          <w:szCs w:val="20"/>
        </w:rPr>
        <w:t>evidenziato</w:t>
      </w:r>
      <w:r w:rsidR="00F85780" w:rsidRPr="00CC5A1B">
        <w:rPr>
          <w:rFonts w:ascii="Calibri" w:hAnsi="Calibri"/>
          <w:sz w:val="20"/>
          <w:szCs w:val="20"/>
        </w:rPr>
        <w:t xml:space="preserve"> </w:t>
      </w:r>
      <w:r w:rsidR="004A1F65">
        <w:rPr>
          <w:rFonts w:ascii="Calibri" w:hAnsi="Calibri"/>
          <w:sz w:val="20"/>
          <w:szCs w:val="20"/>
        </w:rPr>
        <w:t>ne</w:t>
      </w:r>
      <w:r w:rsidR="00F85780" w:rsidRPr="00CC5A1B">
        <w:rPr>
          <w:rFonts w:ascii="Calibri" w:hAnsi="Calibri"/>
          <w:sz w:val="20"/>
          <w:szCs w:val="20"/>
        </w:rPr>
        <w:t xml:space="preserve">l documento europeo </w:t>
      </w:r>
      <w:proofErr w:type="spellStart"/>
      <w:r w:rsidR="00F85780" w:rsidRPr="00CC5A1B">
        <w:rPr>
          <w:rFonts w:ascii="Calibri" w:hAnsi="Calibri"/>
          <w:i/>
          <w:sz w:val="20"/>
          <w:szCs w:val="20"/>
        </w:rPr>
        <w:t>Study</w:t>
      </w:r>
      <w:proofErr w:type="spellEnd"/>
      <w:r w:rsidR="00F85780" w:rsidRPr="00CC5A1B">
        <w:rPr>
          <w:rFonts w:ascii="Calibri" w:hAnsi="Calibri"/>
          <w:i/>
          <w:sz w:val="20"/>
          <w:szCs w:val="20"/>
        </w:rPr>
        <w:t xml:space="preserve"> on educational </w:t>
      </w:r>
      <w:proofErr w:type="spellStart"/>
      <w:r w:rsidR="00F85780" w:rsidRPr="00CC5A1B">
        <w:rPr>
          <w:rFonts w:ascii="Calibri" w:hAnsi="Calibri"/>
          <w:i/>
          <w:sz w:val="20"/>
          <w:szCs w:val="20"/>
        </w:rPr>
        <w:t>support</w:t>
      </w:r>
      <w:proofErr w:type="spellEnd"/>
      <w:r w:rsidR="00F85780" w:rsidRPr="00CC5A1B">
        <w:rPr>
          <w:rFonts w:ascii="Calibri" w:hAnsi="Calibri"/>
          <w:i/>
          <w:sz w:val="20"/>
          <w:szCs w:val="20"/>
        </w:rPr>
        <w:t xml:space="preserve"> </w:t>
      </w:r>
      <w:proofErr w:type="spellStart"/>
      <w:r w:rsidR="00F85780" w:rsidRPr="00CC5A1B">
        <w:rPr>
          <w:rFonts w:ascii="Calibri" w:hAnsi="Calibri"/>
          <w:i/>
          <w:sz w:val="20"/>
          <w:szCs w:val="20"/>
        </w:rPr>
        <w:t>for</w:t>
      </w:r>
      <w:proofErr w:type="spellEnd"/>
      <w:r w:rsidR="00F85780" w:rsidRPr="00CC5A1B">
        <w:rPr>
          <w:rFonts w:ascii="Calibri" w:hAnsi="Calibri"/>
          <w:i/>
          <w:sz w:val="20"/>
          <w:szCs w:val="20"/>
        </w:rPr>
        <w:t xml:space="preserve"> </w:t>
      </w:r>
      <w:proofErr w:type="spellStart"/>
      <w:r w:rsidR="00F85780" w:rsidRPr="00CC5A1B">
        <w:rPr>
          <w:rFonts w:ascii="Calibri" w:hAnsi="Calibri"/>
          <w:i/>
          <w:sz w:val="20"/>
          <w:szCs w:val="20"/>
        </w:rPr>
        <w:t>newly</w:t>
      </w:r>
      <w:proofErr w:type="spellEnd"/>
      <w:r w:rsidR="00F85780" w:rsidRPr="00CC5A1B">
        <w:rPr>
          <w:rFonts w:ascii="Calibri" w:hAnsi="Calibri"/>
          <w:i/>
          <w:sz w:val="20"/>
          <w:szCs w:val="20"/>
        </w:rPr>
        <w:t xml:space="preserve"> </w:t>
      </w:r>
      <w:proofErr w:type="spellStart"/>
      <w:r w:rsidR="00F85780" w:rsidRPr="00CC5A1B">
        <w:rPr>
          <w:rFonts w:ascii="Calibri" w:hAnsi="Calibri"/>
          <w:i/>
          <w:sz w:val="20"/>
          <w:szCs w:val="20"/>
        </w:rPr>
        <w:t>migrant</w:t>
      </w:r>
      <w:proofErr w:type="spellEnd"/>
      <w:r w:rsidR="00F85780" w:rsidRPr="00CC5A1B">
        <w:rPr>
          <w:rFonts w:ascii="Calibri" w:hAnsi="Calibri"/>
          <w:i/>
          <w:sz w:val="20"/>
          <w:szCs w:val="20"/>
        </w:rPr>
        <w:t xml:space="preserve"> </w:t>
      </w:r>
      <w:proofErr w:type="spellStart"/>
      <w:r w:rsidR="00F85780" w:rsidRPr="00CC5A1B">
        <w:rPr>
          <w:rFonts w:ascii="Calibri" w:hAnsi="Calibri"/>
          <w:i/>
          <w:sz w:val="20"/>
          <w:szCs w:val="20"/>
        </w:rPr>
        <w:t>children</w:t>
      </w:r>
      <w:proofErr w:type="spellEnd"/>
      <w:r w:rsidR="00F85780" w:rsidRPr="00CC5A1B">
        <w:rPr>
          <w:rFonts w:ascii="Calibri" w:hAnsi="Calibri"/>
          <w:i/>
          <w:sz w:val="20"/>
          <w:szCs w:val="20"/>
        </w:rPr>
        <w:t xml:space="preserve">. </w:t>
      </w:r>
      <w:proofErr w:type="spellStart"/>
      <w:r w:rsidR="00F85780" w:rsidRPr="00CC5A1B">
        <w:rPr>
          <w:rFonts w:ascii="Calibri" w:hAnsi="Calibri"/>
          <w:i/>
          <w:sz w:val="20"/>
          <w:szCs w:val="20"/>
        </w:rPr>
        <w:t>Final</w:t>
      </w:r>
      <w:proofErr w:type="spellEnd"/>
      <w:r w:rsidR="00F85780" w:rsidRPr="00CC5A1B">
        <w:rPr>
          <w:rFonts w:ascii="Calibri" w:hAnsi="Calibri"/>
          <w:i/>
          <w:sz w:val="20"/>
          <w:szCs w:val="20"/>
        </w:rPr>
        <w:t xml:space="preserve"> Report (gennaio 2013)</w:t>
      </w:r>
      <w:r w:rsidR="00C31680" w:rsidRPr="00CC5A1B">
        <w:rPr>
          <w:rFonts w:ascii="Calibri" w:hAnsi="Calibri"/>
          <w:i/>
          <w:sz w:val="20"/>
          <w:szCs w:val="20"/>
        </w:rPr>
        <w:t xml:space="preserve">, </w:t>
      </w:r>
      <w:r w:rsidR="00C31680" w:rsidRPr="00CC5A1B">
        <w:rPr>
          <w:rFonts w:ascii="Calibri" w:hAnsi="Calibri"/>
          <w:sz w:val="20"/>
          <w:szCs w:val="20"/>
        </w:rPr>
        <w:t xml:space="preserve">risorse e dispositivi per l’integrazione scolastica degli alunni stranieri </w:t>
      </w:r>
      <w:r w:rsidR="00F85780" w:rsidRPr="00CC5A1B">
        <w:rPr>
          <w:rFonts w:ascii="Calibri" w:hAnsi="Calibri"/>
          <w:sz w:val="20"/>
          <w:szCs w:val="20"/>
        </w:rPr>
        <w:t xml:space="preserve">sono nel nostro paese aleatori e carenti, dando origine a situazioni territoriali </w:t>
      </w:r>
      <w:r w:rsidR="00C31680" w:rsidRPr="00CC5A1B">
        <w:rPr>
          <w:rFonts w:ascii="Calibri" w:hAnsi="Calibri"/>
          <w:sz w:val="20"/>
          <w:szCs w:val="20"/>
        </w:rPr>
        <w:t xml:space="preserve">diversissime e a una sostanziale disuguaglianza di trattamento degli alunni NAI in termini di sostegno ai percorsi di inserimento. </w:t>
      </w:r>
      <w:r w:rsidR="00F85780" w:rsidRPr="00CC5A1B">
        <w:rPr>
          <w:rFonts w:ascii="Calibri" w:hAnsi="Calibri"/>
          <w:sz w:val="20"/>
          <w:szCs w:val="20"/>
        </w:rPr>
        <w:t xml:space="preserve">In generale poi le politiche dettate </w:t>
      </w:r>
      <w:r w:rsidR="00D01C50" w:rsidRPr="00CC5A1B">
        <w:rPr>
          <w:rFonts w:ascii="Calibri" w:hAnsi="Calibri"/>
          <w:sz w:val="20"/>
          <w:szCs w:val="20"/>
        </w:rPr>
        <w:t xml:space="preserve">dal risparmio </w:t>
      </w:r>
      <w:r w:rsidR="00F85780" w:rsidRPr="00CC5A1B">
        <w:rPr>
          <w:rFonts w:ascii="Calibri" w:hAnsi="Calibri"/>
          <w:sz w:val="20"/>
          <w:szCs w:val="20"/>
        </w:rPr>
        <w:t>di questi anni</w:t>
      </w:r>
      <w:r w:rsidR="00D01C50" w:rsidRPr="00CC5A1B">
        <w:rPr>
          <w:rFonts w:ascii="Calibri" w:hAnsi="Calibri"/>
          <w:sz w:val="20"/>
          <w:szCs w:val="20"/>
        </w:rPr>
        <w:t xml:space="preserve"> ha</w:t>
      </w:r>
      <w:r w:rsidR="00F85780" w:rsidRPr="00CC5A1B">
        <w:rPr>
          <w:rFonts w:ascii="Calibri" w:hAnsi="Calibri"/>
          <w:sz w:val="20"/>
          <w:szCs w:val="20"/>
        </w:rPr>
        <w:t>nno</w:t>
      </w:r>
      <w:r w:rsidR="00D01C50" w:rsidRPr="00CC5A1B">
        <w:rPr>
          <w:rFonts w:ascii="Calibri" w:hAnsi="Calibri"/>
          <w:sz w:val="20"/>
          <w:szCs w:val="20"/>
        </w:rPr>
        <w:t xml:space="preserve"> reso più complesso gestire l’eterogeneità delle classi (</w:t>
      </w:r>
      <w:r w:rsidR="00C31680" w:rsidRPr="00CC5A1B">
        <w:rPr>
          <w:rFonts w:ascii="Calibri" w:hAnsi="Calibri"/>
          <w:sz w:val="20"/>
          <w:szCs w:val="20"/>
        </w:rPr>
        <w:t>sparizione</w:t>
      </w:r>
      <w:r w:rsidR="00D01C50" w:rsidRPr="00CC5A1B">
        <w:rPr>
          <w:rFonts w:ascii="Calibri" w:hAnsi="Calibri"/>
          <w:sz w:val="20"/>
          <w:szCs w:val="20"/>
        </w:rPr>
        <w:t xml:space="preserve"> delle compresenze, classi numerose,</w:t>
      </w:r>
      <w:r w:rsidR="00C31680" w:rsidRPr="00CC5A1B">
        <w:rPr>
          <w:rFonts w:ascii="Calibri" w:hAnsi="Calibri"/>
          <w:sz w:val="20"/>
          <w:szCs w:val="20"/>
        </w:rPr>
        <w:t>”</w:t>
      </w:r>
      <w:r w:rsidR="00D01C50" w:rsidRPr="00CC5A1B">
        <w:rPr>
          <w:rFonts w:ascii="Calibri" w:hAnsi="Calibri"/>
          <w:sz w:val="20"/>
          <w:szCs w:val="20"/>
        </w:rPr>
        <w:t xml:space="preserve"> spezzatino</w:t>
      </w:r>
      <w:r w:rsidR="00C31680" w:rsidRPr="00CC5A1B">
        <w:rPr>
          <w:rFonts w:ascii="Calibri" w:hAnsi="Calibri"/>
          <w:sz w:val="20"/>
          <w:szCs w:val="20"/>
        </w:rPr>
        <w:t>”</w:t>
      </w:r>
      <w:r w:rsidR="00D01C50" w:rsidRPr="00CC5A1B">
        <w:rPr>
          <w:rFonts w:ascii="Calibri" w:hAnsi="Calibri"/>
          <w:sz w:val="20"/>
          <w:szCs w:val="20"/>
        </w:rPr>
        <w:t xml:space="preserve"> orario e </w:t>
      </w:r>
      <w:r w:rsidR="00C31680" w:rsidRPr="00CC5A1B">
        <w:rPr>
          <w:rFonts w:ascii="Calibri" w:hAnsi="Calibri"/>
          <w:sz w:val="20"/>
          <w:szCs w:val="20"/>
        </w:rPr>
        <w:t>di docenti</w:t>
      </w:r>
      <w:r w:rsidR="00D01C50" w:rsidRPr="00CC5A1B">
        <w:rPr>
          <w:rFonts w:ascii="Calibri" w:hAnsi="Calibri"/>
          <w:sz w:val="20"/>
          <w:szCs w:val="20"/>
        </w:rPr>
        <w:t xml:space="preserve">, tanto per citare alcuni aspetti). Il rischio è di voler fare “le nozze coi fichi secchi” e </w:t>
      </w:r>
      <w:r w:rsidR="00C31680" w:rsidRPr="00CC5A1B">
        <w:rPr>
          <w:rFonts w:ascii="Calibri" w:hAnsi="Calibri"/>
          <w:sz w:val="20"/>
          <w:szCs w:val="20"/>
        </w:rPr>
        <w:t>quindi di lasciare</w:t>
      </w:r>
      <w:r w:rsidR="00CC5A1B">
        <w:rPr>
          <w:rFonts w:ascii="Calibri" w:hAnsi="Calibri"/>
          <w:sz w:val="20"/>
          <w:szCs w:val="20"/>
        </w:rPr>
        <w:t xml:space="preserve"> principalmente, se non esclusivamente,</w:t>
      </w:r>
      <w:r w:rsidR="00C31680" w:rsidRPr="00CC5A1B">
        <w:rPr>
          <w:rFonts w:ascii="Calibri" w:hAnsi="Calibri"/>
          <w:sz w:val="20"/>
          <w:szCs w:val="20"/>
        </w:rPr>
        <w:t xml:space="preserve"> a</w:t>
      </w:r>
      <w:r w:rsidR="00D01C50" w:rsidRPr="00CC5A1B">
        <w:rPr>
          <w:rFonts w:ascii="Calibri" w:hAnsi="Calibri"/>
          <w:sz w:val="20"/>
          <w:szCs w:val="20"/>
        </w:rPr>
        <w:t>gli insegnanti</w:t>
      </w:r>
      <w:r w:rsidR="00C31680" w:rsidRPr="00CC5A1B">
        <w:rPr>
          <w:rFonts w:ascii="Calibri" w:hAnsi="Calibri"/>
          <w:sz w:val="20"/>
          <w:szCs w:val="20"/>
        </w:rPr>
        <w:t xml:space="preserve"> l’onere,</w:t>
      </w:r>
      <w:r w:rsidR="00D01C50" w:rsidRPr="00CC5A1B">
        <w:rPr>
          <w:rFonts w:ascii="Calibri" w:hAnsi="Calibri"/>
          <w:sz w:val="20"/>
          <w:szCs w:val="20"/>
        </w:rPr>
        <w:t xml:space="preserve"> la fatica della pluralità.</w:t>
      </w:r>
      <w:r w:rsidR="00D61497">
        <w:rPr>
          <w:rFonts w:ascii="Calibri" w:hAnsi="Calibri"/>
          <w:sz w:val="20"/>
          <w:szCs w:val="20"/>
        </w:rPr>
        <w:t xml:space="preserve"> Le scuole </w:t>
      </w:r>
      <w:r w:rsidR="004A1F65">
        <w:rPr>
          <w:rFonts w:ascii="Calibri" w:hAnsi="Calibri"/>
          <w:sz w:val="20"/>
          <w:szCs w:val="20"/>
        </w:rPr>
        <w:t xml:space="preserve">e gli insegnanti </w:t>
      </w:r>
      <w:r w:rsidR="00D61497">
        <w:rPr>
          <w:rFonts w:ascii="Calibri" w:hAnsi="Calibri"/>
          <w:sz w:val="20"/>
          <w:szCs w:val="20"/>
        </w:rPr>
        <w:t>si</w:t>
      </w:r>
      <w:r w:rsidR="00D61497" w:rsidRPr="00D61497">
        <w:rPr>
          <w:rFonts w:ascii="Calibri" w:hAnsi="Calibri"/>
          <w:sz w:val="20"/>
          <w:szCs w:val="20"/>
        </w:rPr>
        <w:t xml:space="preserve"> colloca</w:t>
      </w:r>
      <w:r w:rsidR="00D61497">
        <w:rPr>
          <w:rFonts w:ascii="Calibri" w:hAnsi="Calibri"/>
          <w:sz w:val="20"/>
          <w:szCs w:val="20"/>
        </w:rPr>
        <w:t>n</w:t>
      </w:r>
      <w:r w:rsidR="00D61497" w:rsidRPr="00D61497">
        <w:rPr>
          <w:rFonts w:ascii="Calibri" w:hAnsi="Calibri"/>
          <w:sz w:val="20"/>
          <w:szCs w:val="20"/>
        </w:rPr>
        <w:t xml:space="preserve">o “a valle” di scelte e decisioni, dentro un’agenda di politica scolastica che non </w:t>
      </w:r>
      <w:r w:rsidR="00D61497">
        <w:rPr>
          <w:rFonts w:ascii="Calibri" w:hAnsi="Calibri"/>
          <w:sz w:val="20"/>
          <w:szCs w:val="20"/>
        </w:rPr>
        <w:t xml:space="preserve">hanno </w:t>
      </w:r>
      <w:r w:rsidR="00D61497" w:rsidRPr="00D61497">
        <w:rPr>
          <w:rFonts w:ascii="Calibri" w:hAnsi="Calibri"/>
          <w:sz w:val="20"/>
          <w:szCs w:val="20"/>
        </w:rPr>
        <w:t xml:space="preserve">determinato se non indirettamente. </w:t>
      </w:r>
      <w:r w:rsidR="0033280C">
        <w:rPr>
          <w:rFonts w:ascii="Calibri" w:hAnsi="Calibri"/>
          <w:sz w:val="20"/>
          <w:szCs w:val="20"/>
        </w:rPr>
        <w:t>Il presente contributo intende formulare proposte che tengano conto del quadro di riferimento normativo sugli alunni BES.</w:t>
      </w:r>
    </w:p>
  </w:footnote>
  <w:footnote w:id="2">
    <w:p w:rsidR="00CC6867" w:rsidRDefault="00CC6867">
      <w:pPr>
        <w:pStyle w:val="Testonotaapidipagina"/>
      </w:pPr>
      <w:r>
        <w:rPr>
          <w:rStyle w:val="Rimandonotaapidipagina"/>
        </w:rPr>
        <w:footnoteRef/>
      </w:r>
      <w:r>
        <w:t xml:space="preserve"> In specifico è stato proposto agli insegnanti di esaminare </w:t>
      </w:r>
      <w:r w:rsidR="001570C3">
        <w:t>il modello di PSP (Piano di Studio Personalizzato) secondo livelli di competenza linguistica della rete delle scuole di Prato e il modello comune di piano educativo individualizzato per alunni stranieri dell’IC di Maniago.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60" w:rsidRDefault="00D0226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60" w:rsidRDefault="00D02260">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260" w:rsidRDefault="00D0226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D0B70"/>
    <w:multiLevelType w:val="hybridMultilevel"/>
    <w:tmpl w:val="D3D2B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45059A"/>
    <w:multiLevelType w:val="hybridMultilevel"/>
    <w:tmpl w:val="25C44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8F57E6"/>
    <w:multiLevelType w:val="hybridMultilevel"/>
    <w:tmpl w:val="DAE6337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2265349E"/>
    <w:multiLevelType w:val="hybridMultilevel"/>
    <w:tmpl w:val="B352E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E718D0"/>
    <w:multiLevelType w:val="hybridMultilevel"/>
    <w:tmpl w:val="1F905E0E"/>
    <w:lvl w:ilvl="0" w:tplc="A8EAC04C">
      <w:start w:val="1"/>
      <w:numFmt w:val="bullet"/>
      <w:lvlText w:val="•"/>
      <w:lvlJc w:val="left"/>
      <w:pPr>
        <w:tabs>
          <w:tab w:val="num" w:pos="720"/>
        </w:tabs>
        <w:ind w:left="720" w:hanging="360"/>
      </w:pPr>
      <w:rPr>
        <w:rFonts w:ascii="Arial" w:hAnsi="Arial" w:hint="default"/>
      </w:rPr>
    </w:lvl>
    <w:lvl w:ilvl="1" w:tplc="D67E292A" w:tentative="1">
      <w:start w:val="1"/>
      <w:numFmt w:val="bullet"/>
      <w:lvlText w:val="•"/>
      <w:lvlJc w:val="left"/>
      <w:pPr>
        <w:tabs>
          <w:tab w:val="num" w:pos="1440"/>
        </w:tabs>
        <w:ind w:left="1440" w:hanging="360"/>
      </w:pPr>
      <w:rPr>
        <w:rFonts w:ascii="Arial" w:hAnsi="Arial" w:hint="default"/>
      </w:rPr>
    </w:lvl>
    <w:lvl w:ilvl="2" w:tplc="7AD81202" w:tentative="1">
      <w:start w:val="1"/>
      <w:numFmt w:val="bullet"/>
      <w:lvlText w:val="•"/>
      <w:lvlJc w:val="left"/>
      <w:pPr>
        <w:tabs>
          <w:tab w:val="num" w:pos="2160"/>
        </w:tabs>
        <w:ind w:left="2160" w:hanging="360"/>
      </w:pPr>
      <w:rPr>
        <w:rFonts w:ascii="Arial" w:hAnsi="Arial" w:hint="default"/>
      </w:rPr>
    </w:lvl>
    <w:lvl w:ilvl="3" w:tplc="4C305272" w:tentative="1">
      <w:start w:val="1"/>
      <w:numFmt w:val="bullet"/>
      <w:lvlText w:val="•"/>
      <w:lvlJc w:val="left"/>
      <w:pPr>
        <w:tabs>
          <w:tab w:val="num" w:pos="2880"/>
        </w:tabs>
        <w:ind w:left="2880" w:hanging="360"/>
      </w:pPr>
      <w:rPr>
        <w:rFonts w:ascii="Arial" w:hAnsi="Arial" w:hint="default"/>
      </w:rPr>
    </w:lvl>
    <w:lvl w:ilvl="4" w:tplc="3D16C1B8" w:tentative="1">
      <w:start w:val="1"/>
      <w:numFmt w:val="bullet"/>
      <w:lvlText w:val="•"/>
      <w:lvlJc w:val="left"/>
      <w:pPr>
        <w:tabs>
          <w:tab w:val="num" w:pos="3600"/>
        </w:tabs>
        <w:ind w:left="3600" w:hanging="360"/>
      </w:pPr>
      <w:rPr>
        <w:rFonts w:ascii="Arial" w:hAnsi="Arial" w:hint="default"/>
      </w:rPr>
    </w:lvl>
    <w:lvl w:ilvl="5" w:tplc="410CE8CC" w:tentative="1">
      <w:start w:val="1"/>
      <w:numFmt w:val="bullet"/>
      <w:lvlText w:val="•"/>
      <w:lvlJc w:val="left"/>
      <w:pPr>
        <w:tabs>
          <w:tab w:val="num" w:pos="4320"/>
        </w:tabs>
        <w:ind w:left="4320" w:hanging="360"/>
      </w:pPr>
      <w:rPr>
        <w:rFonts w:ascii="Arial" w:hAnsi="Arial" w:hint="default"/>
      </w:rPr>
    </w:lvl>
    <w:lvl w:ilvl="6" w:tplc="6706F022" w:tentative="1">
      <w:start w:val="1"/>
      <w:numFmt w:val="bullet"/>
      <w:lvlText w:val="•"/>
      <w:lvlJc w:val="left"/>
      <w:pPr>
        <w:tabs>
          <w:tab w:val="num" w:pos="5040"/>
        </w:tabs>
        <w:ind w:left="5040" w:hanging="360"/>
      </w:pPr>
      <w:rPr>
        <w:rFonts w:ascii="Arial" w:hAnsi="Arial" w:hint="default"/>
      </w:rPr>
    </w:lvl>
    <w:lvl w:ilvl="7" w:tplc="044888E8" w:tentative="1">
      <w:start w:val="1"/>
      <w:numFmt w:val="bullet"/>
      <w:lvlText w:val="•"/>
      <w:lvlJc w:val="left"/>
      <w:pPr>
        <w:tabs>
          <w:tab w:val="num" w:pos="5760"/>
        </w:tabs>
        <w:ind w:left="5760" w:hanging="360"/>
      </w:pPr>
      <w:rPr>
        <w:rFonts w:ascii="Arial" w:hAnsi="Arial" w:hint="default"/>
      </w:rPr>
    </w:lvl>
    <w:lvl w:ilvl="8" w:tplc="99E220C8" w:tentative="1">
      <w:start w:val="1"/>
      <w:numFmt w:val="bullet"/>
      <w:lvlText w:val="•"/>
      <w:lvlJc w:val="left"/>
      <w:pPr>
        <w:tabs>
          <w:tab w:val="num" w:pos="6480"/>
        </w:tabs>
        <w:ind w:left="6480" w:hanging="360"/>
      </w:pPr>
      <w:rPr>
        <w:rFonts w:ascii="Arial" w:hAnsi="Arial" w:hint="default"/>
      </w:rPr>
    </w:lvl>
  </w:abstractNum>
  <w:abstractNum w:abstractNumId="5">
    <w:nsid w:val="443A1EC0"/>
    <w:multiLevelType w:val="hybridMultilevel"/>
    <w:tmpl w:val="AC74886C"/>
    <w:lvl w:ilvl="0" w:tplc="6982119A">
      <w:start w:val="2"/>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4773EEA"/>
    <w:multiLevelType w:val="hybridMultilevel"/>
    <w:tmpl w:val="CD6C2C4C"/>
    <w:lvl w:ilvl="0" w:tplc="2256954A">
      <w:start w:val="27"/>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62047A07"/>
    <w:multiLevelType w:val="hybridMultilevel"/>
    <w:tmpl w:val="7A52FA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49036BC"/>
    <w:multiLevelType w:val="hybridMultilevel"/>
    <w:tmpl w:val="14BE23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77EA2069"/>
    <w:multiLevelType w:val="hybridMultilevel"/>
    <w:tmpl w:val="8990D7E4"/>
    <w:lvl w:ilvl="0" w:tplc="6982119A">
      <w:start w:val="2"/>
      <w:numFmt w:val="bullet"/>
      <w:lvlText w:val="-"/>
      <w:lvlJc w:val="left"/>
      <w:pPr>
        <w:ind w:left="720" w:hanging="360"/>
      </w:pPr>
      <w:rPr>
        <w:rFonts w:ascii="Calibri" w:eastAsiaTheme="minorHAnsi" w:hAnsi="Calibri" w:cstheme="minorBid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
  </w:num>
  <w:num w:numId="6">
    <w:abstractNumId w:val="8"/>
  </w:num>
  <w:num w:numId="7">
    <w:abstractNumId w:val="7"/>
  </w:num>
  <w:num w:numId="8">
    <w:abstractNumId w:val="5"/>
  </w:num>
  <w:num w:numId="9">
    <w:abstractNumId w:val="0"/>
  </w:num>
  <w:num w:numId="10">
    <w:abstractNumId w:val="3"/>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B8393C"/>
    <w:rsid w:val="00061DA8"/>
    <w:rsid w:val="00087D54"/>
    <w:rsid w:val="000E168B"/>
    <w:rsid w:val="000F6CCA"/>
    <w:rsid w:val="000F6EB0"/>
    <w:rsid w:val="001570C3"/>
    <w:rsid w:val="001C027B"/>
    <w:rsid w:val="001D25D4"/>
    <w:rsid w:val="001F7D7E"/>
    <w:rsid w:val="00242276"/>
    <w:rsid w:val="00271BD5"/>
    <w:rsid w:val="0028723B"/>
    <w:rsid w:val="002C14BC"/>
    <w:rsid w:val="00315A2C"/>
    <w:rsid w:val="0033280C"/>
    <w:rsid w:val="00370718"/>
    <w:rsid w:val="003A5F74"/>
    <w:rsid w:val="003B3C5E"/>
    <w:rsid w:val="003E27BA"/>
    <w:rsid w:val="004247C4"/>
    <w:rsid w:val="004A1F65"/>
    <w:rsid w:val="004C5EFF"/>
    <w:rsid w:val="004E62FB"/>
    <w:rsid w:val="004F326B"/>
    <w:rsid w:val="00567FBA"/>
    <w:rsid w:val="0057561E"/>
    <w:rsid w:val="00580478"/>
    <w:rsid w:val="005A3CE5"/>
    <w:rsid w:val="005B0F2A"/>
    <w:rsid w:val="005B6F5C"/>
    <w:rsid w:val="005F6460"/>
    <w:rsid w:val="00644F77"/>
    <w:rsid w:val="00650E9B"/>
    <w:rsid w:val="00665F28"/>
    <w:rsid w:val="00681B30"/>
    <w:rsid w:val="00697597"/>
    <w:rsid w:val="006D68F5"/>
    <w:rsid w:val="006F3BF1"/>
    <w:rsid w:val="00752E9D"/>
    <w:rsid w:val="007A745C"/>
    <w:rsid w:val="007C7507"/>
    <w:rsid w:val="00807553"/>
    <w:rsid w:val="008203D5"/>
    <w:rsid w:val="008336B6"/>
    <w:rsid w:val="00846708"/>
    <w:rsid w:val="00857AF6"/>
    <w:rsid w:val="0088432E"/>
    <w:rsid w:val="00893A24"/>
    <w:rsid w:val="008B6AB6"/>
    <w:rsid w:val="0093353D"/>
    <w:rsid w:val="00967A2E"/>
    <w:rsid w:val="00995513"/>
    <w:rsid w:val="009D18F3"/>
    <w:rsid w:val="00A0637D"/>
    <w:rsid w:val="00A704F4"/>
    <w:rsid w:val="00A73ED7"/>
    <w:rsid w:val="00A75CCA"/>
    <w:rsid w:val="00B23F5F"/>
    <w:rsid w:val="00B41186"/>
    <w:rsid w:val="00B42E59"/>
    <w:rsid w:val="00B46C8D"/>
    <w:rsid w:val="00B8393C"/>
    <w:rsid w:val="00BF7ACC"/>
    <w:rsid w:val="00C31680"/>
    <w:rsid w:val="00CC5A1B"/>
    <w:rsid w:val="00CC6867"/>
    <w:rsid w:val="00CD2B5B"/>
    <w:rsid w:val="00CE1816"/>
    <w:rsid w:val="00D01C50"/>
    <w:rsid w:val="00D02260"/>
    <w:rsid w:val="00D07AE0"/>
    <w:rsid w:val="00D30E31"/>
    <w:rsid w:val="00D409AD"/>
    <w:rsid w:val="00D61497"/>
    <w:rsid w:val="00DC1536"/>
    <w:rsid w:val="00DD257E"/>
    <w:rsid w:val="00DD2C13"/>
    <w:rsid w:val="00DD656F"/>
    <w:rsid w:val="00E40A3F"/>
    <w:rsid w:val="00E53CA7"/>
    <w:rsid w:val="00E945DA"/>
    <w:rsid w:val="00EA4080"/>
    <w:rsid w:val="00F24FD7"/>
    <w:rsid w:val="00F83024"/>
    <w:rsid w:val="00F85780"/>
    <w:rsid w:val="00FB49F0"/>
    <w:rsid w:val="00FC13E4"/>
    <w:rsid w:val="00FD465C"/>
    <w:rsid w:val="00FE6C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39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393C"/>
    <w:pPr>
      <w:ind w:left="720"/>
      <w:contextualSpacing/>
    </w:pPr>
  </w:style>
  <w:style w:type="paragraph" w:styleId="Testonotaapidipagina">
    <w:name w:val="footnote text"/>
    <w:basedOn w:val="Normale"/>
    <w:link w:val="TestonotaapidipaginaCarattere"/>
    <w:uiPriority w:val="99"/>
    <w:semiHidden/>
    <w:unhideWhenUsed/>
    <w:rsid w:val="004C5EF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C5EFF"/>
    <w:rPr>
      <w:sz w:val="20"/>
      <w:szCs w:val="20"/>
    </w:rPr>
  </w:style>
  <w:style w:type="character" w:styleId="Rimandonotaapidipagina">
    <w:name w:val="footnote reference"/>
    <w:basedOn w:val="Carpredefinitoparagrafo"/>
    <w:uiPriority w:val="99"/>
    <w:semiHidden/>
    <w:unhideWhenUsed/>
    <w:rsid w:val="004C5EFF"/>
    <w:rPr>
      <w:vertAlign w:val="superscript"/>
    </w:rPr>
  </w:style>
  <w:style w:type="paragraph" w:styleId="NormaleWeb">
    <w:name w:val="Normal (Web)"/>
    <w:basedOn w:val="Normale"/>
    <w:uiPriority w:val="99"/>
    <w:semiHidden/>
    <w:unhideWhenUsed/>
    <w:rsid w:val="00DD257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D022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02260"/>
  </w:style>
  <w:style w:type="paragraph" w:styleId="Pidipagina">
    <w:name w:val="footer"/>
    <w:basedOn w:val="Normale"/>
    <w:link w:val="PidipaginaCarattere"/>
    <w:uiPriority w:val="99"/>
    <w:unhideWhenUsed/>
    <w:rsid w:val="00D02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2260"/>
  </w:style>
</w:styles>
</file>

<file path=word/webSettings.xml><?xml version="1.0" encoding="utf-8"?>
<w:webSettings xmlns:r="http://schemas.openxmlformats.org/officeDocument/2006/relationships" xmlns:w="http://schemas.openxmlformats.org/wordprocessingml/2006/main">
  <w:divs>
    <w:div w:id="517037717">
      <w:bodyDiv w:val="1"/>
      <w:marLeft w:val="0"/>
      <w:marRight w:val="0"/>
      <w:marTop w:val="0"/>
      <w:marBottom w:val="0"/>
      <w:divBdr>
        <w:top w:val="none" w:sz="0" w:space="0" w:color="auto"/>
        <w:left w:val="none" w:sz="0" w:space="0" w:color="auto"/>
        <w:bottom w:val="none" w:sz="0" w:space="0" w:color="auto"/>
        <w:right w:val="none" w:sz="0" w:space="0" w:color="auto"/>
      </w:divBdr>
    </w:div>
    <w:div w:id="744838531">
      <w:bodyDiv w:val="1"/>
      <w:marLeft w:val="0"/>
      <w:marRight w:val="0"/>
      <w:marTop w:val="0"/>
      <w:marBottom w:val="0"/>
      <w:divBdr>
        <w:top w:val="none" w:sz="0" w:space="0" w:color="auto"/>
        <w:left w:val="none" w:sz="0" w:space="0" w:color="auto"/>
        <w:bottom w:val="none" w:sz="0" w:space="0" w:color="auto"/>
        <w:right w:val="none" w:sz="0" w:space="0" w:color="auto"/>
      </w:divBdr>
    </w:div>
    <w:div w:id="1406685674">
      <w:bodyDiv w:val="1"/>
      <w:marLeft w:val="0"/>
      <w:marRight w:val="0"/>
      <w:marTop w:val="0"/>
      <w:marBottom w:val="0"/>
      <w:divBdr>
        <w:top w:val="none" w:sz="0" w:space="0" w:color="auto"/>
        <w:left w:val="none" w:sz="0" w:space="0" w:color="auto"/>
        <w:bottom w:val="none" w:sz="0" w:space="0" w:color="auto"/>
        <w:right w:val="none" w:sz="0" w:space="0" w:color="auto"/>
      </w:divBdr>
    </w:div>
    <w:div w:id="1939291764">
      <w:bodyDiv w:val="1"/>
      <w:marLeft w:val="0"/>
      <w:marRight w:val="0"/>
      <w:marTop w:val="0"/>
      <w:marBottom w:val="0"/>
      <w:divBdr>
        <w:top w:val="none" w:sz="0" w:space="0" w:color="auto"/>
        <w:left w:val="none" w:sz="0" w:space="0" w:color="auto"/>
        <w:bottom w:val="none" w:sz="0" w:space="0" w:color="auto"/>
        <w:right w:val="none" w:sz="0" w:space="0" w:color="auto"/>
      </w:divBdr>
      <w:divsChild>
        <w:div w:id="1841851052">
          <w:marLeft w:val="547"/>
          <w:marRight w:val="0"/>
          <w:marTop w:val="154"/>
          <w:marBottom w:val="0"/>
          <w:divBdr>
            <w:top w:val="none" w:sz="0" w:space="0" w:color="auto"/>
            <w:left w:val="none" w:sz="0" w:space="0" w:color="auto"/>
            <w:bottom w:val="none" w:sz="0" w:space="0" w:color="auto"/>
            <w:right w:val="none" w:sz="0" w:space="0" w:color="auto"/>
          </w:divBdr>
        </w:div>
      </w:divsChild>
    </w:div>
    <w:div w:id="21470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Diapositiva_di_Microsoft_Office_PowerPoint3.sld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apositiva_di_Microsoft_Office_PowerPoint2.sld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Diapositiva_di_Microsoft_Office_PowerPoint1.sldx"/><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97EF26-825E-4610-8447-D0A554F6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1978</Words>
  <Characters>11281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dc:creator>
  <cp:keywords/>
  <dc:description/>
  <cp:lastModifiedBy>Gilberto</cp:lastModifiedBy>
  <cp:revision>52</cp:revision>
  <dcterms:created xsi:type="dcterms:W3CDTF">2013-08-29T08:55:00Z</dcterms:created>
  <dcterms:modified xsi:type="dcterms:W3CDTF">2013-08-30T09:07:00Z</dcterms:modified>
</cp:coreProperties>
</file>